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4168DB9" w:rsidR="00E66558" w:rsidRDefault="009D71E8" w:rsidP="00AE38BE">
      <w:pPr>
        <w:pStyle w:val="Heading1"/>
        <w:ind w:right="-285"/>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rsidR="001808A1">
        <w:t xml:space="preserve">- </w:t>
      </w:r>
      <w:proofErr w:type="spellStart"/>
      <w:r w:rsidR="001808A1">
        <w:t>Finstall</w:t>
      </w:r>
      <w:proofErr w:type="spellEnd"/>
      <w:r w:rsidR="001808A1">
        <w:t xml:space="preserve"> First S</w:t>
      </w:r>
      <w:r w:rsidR="00226317">
        <w:t>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1808A1" w14:paraId="2A7D54BA"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1808A1" w:rsidRDefault="001808A1" w:rsidP="001808A1">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CC4B194" w:rsidR="001808A1" w:rsidRPr="00DD3624" w:rsidRDefault="001808A1" w:rsidP="001808A1">
            <w:pPr>
              <w:pStyle w:val="TableRow"/>
            </w:pPr>
            <w:r w:rsidRPr="00DD3624">
              <w:t>300</w:t>
            </w:r>
          </w:p>
        </w:tc>
      </w:tr>
      <w:tr w:rsidR="001808A1" w14:paraId="2A7D54BD"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1808A1" w:rsidRDefault="001808A1" w:rsidP="001808A1">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9CB7FE9" w:rsidR="001808A1" w:rsidRPr="00DD3624" w:rsidRDefault="00DD3624" w:rsidP="001808A1">
            <w:pPr>
              <w:pStyle w:val="TableRow"/>
            </w:pPr>
            <w:r w:rsidRPr="00DD3624">
              <w:t>5</w:t>
            </w:r>
            <w:r w:rsidR="001808A1" w:rsidRPr="00DD3624">
              <w:t>%</w:t>
            </w:r>
          </w:p>
        </w:tc>
      </w:tr>
      <w:tr w:rsidR="001808A1" w14:paraId="2A7D54C0"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1808A1" w:rsidRDefault="001808A1" w:rsidP="001808A1">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B27E21A" w:rsidR="001808A1" w:rsidRDefault="001808A1" w:rsidP="001808A1">
            <w:pPr>
              <w:pStyle w:val="TableRow"/>
            </w:pPr>
            <w:r>
              <w:t>2022-2023</w:t>
            </w:r>
          </w:p>
        </w:tc>
      </w:tr>
      <w:tr w:rsidR="001808A1" w14:paraId="2A7D54C3"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1808A1" w:rsidRDefault="001808A1" w:rsidP="001808A1">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1084D38" w:rsidR="001808A1" w:rsidRDefault="00DD3624" w:rsidP="001808A1">
            <w:pPr>
              <w:pStyle w:val="TableRow"/>
            </w:pPr>
            <w:r>
              <w:t>November</w:t>
            </w:r>
            <w:r w:rsidR="001808A1">
              <w:t xml:space="preserve"> 2022</w:t>
            </w:r>
          </w:p>
        </w:tc>
      </w:tr>
      <w:tr w:rsidR="001808A1" w14:paraId="2A7D54C6"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1808A1" w:rsidRDefault="001808A1" w:rsidP="001808A1">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8A070A" w:rsidR="001808A1" w:rsidRDefault="001808A1" w:rsidP="001808A1">
            <w:pPr>
              <w:pStyle w:val="TableRow"/>
            </w:pPr>
            <w:r>
              <w:t>October 2023</w:t>
            </w:r>
          </w:p>
        </w:tc>
      </w:tr>
      <w:tr w:rsidR="001808A1" w14:paraId="2A7D54C9"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1808A1" w:rsidRDefault="001808A1" w:rsidP="001808A1">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C3D00A4" w:rsidR="001808A1" w:rsidRDefault="001808A1" w:rsidP="001808A1">
            <w:pPr>
              <w:pStyle w:val="TableRow"/>
            </w:pPr>
            <w:r>
              <w:t>Mr S Evans</w:t>
            </w:r>
          </w:p>
        </w:tc>
      </w:tr>
      <w:tr w:rsidR="001808A1" w14:paraId="2A7D54CC"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1808A1" w:rsidRDefault="001808A1" w:rsidP="001808A1">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4E9701" w:rsidR="001808A1" w:rsidRDefault="001808A1" w:rsidP="001808A1">
            <w:pPr>
              <w:pStyle w:val="TableRow"/>
            </w:pPr>
            <w:r>
              <w:t xml:space="preserve">Mrs K Harrison </w:t>
            </w:r>
          </w:p>
        </w:tc>
      </w:tr>
      <w:tr w:rsidR="001808A1" w14:paraId="2A7D54CF" w14:textId="77777777" w:rsidTr="0079336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1808A1" w:rsidRDefault="001808A1" w:rsidP="001808A1">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03CBEB" w:rsidR="001808A1" w:rsidRDefault="001808A1" w:rsidP="001808A1">
            <w:pPr>
              <w:pStyle w:val="TableRow"/>
            </w:pPr>
            <w:r>
              <w:t xml:space="preserve">Mrs K </w:t>
            </w:r>
            <w:proofErr w:type="spellStart"/>
            <w:r>
              <w:t>Joynes</w:t>
            </w:r>
            <w:proofErr w:type="spellEnd"/>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2C0F6A7" w:rsidR="00E66558" w:rsidRDefault="009D71E8">
            <w:pPr>
              <w:pStyle w:val="TableRow"/>
            </w:pPr>
            <w:r>
              <w:t>£</w:t>
            </w:r>
            <w:r w:rsidR="00DD3624">
              <w:t>20,015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C3E399B" w:rsidR="00E66558" w:rsidRDefault="009D71E8">
            <w:pPr>
              <w:pStyle w:val="TableRow"/>
            </w:pPr>
            <w:r>
              <w:t>£</w:t>
            </w:r>
            <w:r w:rsidR="00DD3624">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5011A9" w:rsidR="00E66558" w:rsidRDefault="009D71E8">
            <w:pPr>
              <w:pStyle w:val="TableRow"/>
            </w:pPr>
            <w:r>
              <w:t>£</w:t>
            </w:r>
            <w:r w:rsidR="00DD3624">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0F40F18" w:rsidR="00E66558" w:rsidRDefault="009D71E8">
            <w:pPr>
              <w:pStyle w:val="TableRow"/>
            </w:pPr>
            <w:r>
              <w:t>£</w:t>
            </w:r>
            <w:r w:rsidR="00DD3624">
              <w:t>22,215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228F8380" w:rsidR="00E66558" w:rsidRPr="0069526C" w:rsidRDefault="0069526C" w:rsidP="0069526C">
            <w:pPr>
              <w:rPr>
                <w:i/>
                <w:iCs/>
              </w:rPr>
            </w:pPr>
            <w:r w:rsidRPr="0069526C">
              <w:rPr>
                <w:iCs/>
              </w:rPr>
              <w:t>We track the progress and attainment of Pupil Premium children on an ongoing basis and aim to identify, particularly quickly, if they are at risk of not making ARE in Reading, Writing or Maths. We will then plan and deliver support and / or interventions, designed to overcome barriers to learning and / or plug gaps in learning in order to accelerate the progress of these children.  We know that many of our Pupil Premium children need regular opportunities to discuss their emotions and feelings and we provide nurture sessions to enable this. We believe that our pupils will learn more and make better progress if they are emotionally and mentally healthy and feel well-supported. We also understand that we have some vulnerable parents who we need to support in a variety of ways. This year, we would like to further develop the level of support that we offer to parents. For example, we would like to offer a wider range of parental workshops in school to support parenting skills and to help parents to support their children’s learning and development at home. We believe that this will have an indirect effect on our children’s progress because of their improved mental-health and well-being.</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23F2C"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23F2C" w:rsidRDefault="00023F2C" w:rsidP="00023F2C">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8551F8E" w:rsidR="00023F2C" w:rsidRDefault="00023F2C" w:rsidP="00023F2C">
            <w:pPr>
              <w:pStyle w:val="TableRowCentered"/>
              <w:jc w:val="left"/>
            </w:pPr>
            <w:r>
              <w:t xml:space="preserve">Low </w:t>
            </w:r>
            <w:r w:rsidRPr="008550DB">
              <w:rPr>
                <w:color w:val="auto"/>
              </w:rPr>
              <w:t xml:space="preserve">attendance of some of </w:t>
            </w:r>
            <w:r>
              <w:t>our pupil premium children</w:t>
            </w:r>
          </w:p>
        </w:tc>
      </w:tr>
      <w:tr w:rsidR="00023F2C"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23F2C" w:rsidRDefault="00023F2C" w:rsidP="00023F2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4A868EB" w:rsidR="00023F2C" w:rsidRDefault="00023F2C" w:rsidP="00023F2C">
            <w:pPr>
              <w:pStyle w:val="TableRowCentered"/>
              <w:jc w:val="left"/>
              <w:rPr>
                <w:sz w:val="22"/>
                <w:szCs w:val="22"/>
              </w:rPr>
            </w:pPr>
            <w:r>
              <w:rPr>
                <w:sz w:val="22"/>
                <w:szCs w:val="22"/>
              </w:rPr>
              <w:t xml:space="preserve">Some of our children who are eligible for Pupil Premium have parents who are vulnerable and need additional support as they struggle to support their children with their education and development at home. </w:t>
            </w:r>
          </w:p>
        </w:tc>
      </w:tr>
      <w:tr w:rsidR="00023F2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23F2C" w:rsidRDefault="00023F2C" w:rsidP="00023F2C">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BCDF382" w:rsidR="00023F2C" w:rsidRDefault="00023F2C" w:rsidP="00023F2C">
            <w:pPr>
              <w:pStyle w:val="TableRowCentered"/>
              <w:jc w:val="left"/>
              <w:rPr>
                <w:sz w:val="22"/>
                <w:szCs w:val="22"/>
              </w:rPr>
            </w:pPr>
            <w:r>
              <w:rPr>
                <w:sz w:val="22"/>
                <w:szCs w:val="22"/>
              </w:rPr>
              <w:t xml:space="preserve">Ensuring that we do all we can to help our Pupil Premium children to make expected progress and ARE in Reading, Writing and Maths. </w:t>
            </w:r>
          </w:p>
        </w:tc>
      </w:tr>
      <w:tr w:rsidR="00023F2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23F2C" w:rsidRDefault="00023F2C" w:rsidP="00023F2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703B0E6" w:rsidR="00023F2C" w:rsidRDefault="00023F2C" w:rsidP="00023F2C">
            <w:pPr>
              <w:pStyle w:val="TableRowCentered"/>
              <w:jc w:val="left"/>
              <w:rPr>
                <w:iCs/>
                <w:sz w:val="22"/>
              </w:rPr>
            </w:pPr>
            <w:r>
              <w:rPr>
                <w:iCs/>
                <w:sz w:val="22"/>
              </w:rPr>
              <w:t xml:space="preserve">Ensure that we are supporting our Pupil Premium children’s mental health and wellbeing. </w:t>
            </w:r>
          </w:p>
        </w:tc>
      </w:tr>
    </w:tbl>
    <w:p w14:paraId="235B7029" w14:textId="77777777" w:rsidR="00023F2C" w:rsidRDefault="00023F2C">
      <w:pPr>
        <w:pStyle w:val="Heading2"/>
        <w:spacing w:before="600"/>
      </w:pPr>
      <w:bookmarkStart w:id="16" w:name="_Toc443397160"/>
    </w:p>
    <w:p w14:paraId="1358C0D9" w14:textId="77777777" w:rsidR="00023F2C" w:rsidRDefault="00023F2C">
      <w:pPr>
        <w:suppressAutoHyphens w:val="0"/>
        <w:spacing w:after="0" w:line="240" w:lineRule="auto"/>
        <w:rPr>
          <w:b/>
          <w:color w:val="104F75"/>
          <w:sz w:val="32"/>
          <w:szCs w:val="32"/>
        </w:rPr>
      </w:pPr>
      <w:r>
        <w:br w:type="page"/>
      </w:r>
    </w:p>
    <w:p w14:paraId="2A7D54FF" w14:textId="05EA94BD"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AE38BE">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23F2C" w14:paraId="2A7D5506" w14:textId="77777777" w:rsidTr="00AE38B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155CBA6" w:rsidR="00023F2C" w:rsidRPr="00023F2C" w:rsidRDefault="00023F2C" w:rsidP="00023F2C">
            <w:pPr>
              <w:pStyle w:val="TableRow"/>
              <w:rPr>
                <w:highlight w:val="yellow"/>
              </w:rPr>
            </w:pPr>
            <w:r w:rsidRPr="00AE38BE">
              <w:rPr>
                <w:sz w:val="22"/>
                <w:szCs w:val="22"/>
              </w:rPr>
              <w:t>For all Pupil Premium children to achieve at least 96% attendance or, at least, improved attendance.</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06712" w14:textId="77777777" w:rsidR="00AE38BE" w:rsidRPr="00AE38BE" w:rsidRDefault="00AE38BE" w:rsidP="00023F2C">
            <w:pPr>
              <w:pStyle w:val="TableRowCentered"/>
              <w:jc w:val="left"/>
              <w:rPr>
                <w:sz w:val="22"/>
                <w:szCs w:val="22"/>
              </w:rPr>
            </w:pPr>
            <w:r w:rsidRPr="00AE38BE">
              <w:rPr>
                <w:sz w:val="22"/>
                <w:szCs w:val="22"/>
              </w:rPr>
              <w:t xml:space="preserve">Target group of children have high levels of attendance – over 96% or, at least, improved attendance. </w:t>
            </w:r>
          </w:p>
          <w:p w14:paraId="57306BFF" w14:textId="77777777" w:rsidR="00AE38BE" w:rsidRDefault="00023F2C" w:rsidP="00023F2C">
            <w:pPr>
              <w:pStyle w:val="TableRowCentered"/>
              <w:jc w:val="left"/>
              <w:rPr>
                <w:sz w:val="22"/>
                <w:szCs w:val="22"/>
              </w:rPr>
            </w:pPr>
            <w:r w:rsidRPr="00AE38BE">
              <w:rPr>
                <w:sz w:val="22"/>
                <w:szCs w:val="22"/>
              </w:rPr>
              <w:t>Parents feel supported at school</w:t>
            </w:r>
            <w:r w:rsidR="00AE38BE" w:rsidRPr="00AE38BE">
              <w:rPr>
                <w:sz w:val="22"/>
                <w:szCs w:val="22"/>
              </w:rPr>
              <w:t xml:space="preserve"> – have </w:t>
            </w:r>
            <w:r w:rsidRPr="00AE38BE">
              <w:rPr>
                <w:sz w:val="22"/>
                <w:szCs w:val="22"/>
              </w:rPr>
              <w:t>access</w:t>
            </w:r>
            <w:r w:rsidR="00AE38BE" w:rsidRPr="00AE38BE">
              <w:rPr>
                <w:sz w:val="22"/>
                <w:szCs w:val="22"/>
              </w:rPr>
              <w:t xml:space="preserve"> to</w:t>
            </w:r>
            <w:r w:rsidRPr="00AE38BE">
              <w:rPr>
                <w:sz w:val="22"/>
                <w:szCs w:val="22"/>
              </w:rPr>
              <w:t xml:space="preserve"> Early Help support </w:t>
            </w:r>
            <w:r w:rsidR="00AE38BE" w:rsidRPr="00AE38BE">
              <w:rPr>
                <w:sz w:val="22"/>
                <w:szCs w:val="22"/>
              </w:rPr>
              <w:t xml:space="preserve">such as </w:t>
            </w:r>
            <w:r w:rsidRPr="00AE38BE">
              <w:rPr>
                <w:sz w:val="22"/>
                <w:szCs w:val="22"/>
              </w:rPr>
              <w:t xml:space="preserve">external parenting courses. </w:t>
            </w:r>
          </w:p>
          <w:p w14:paraId="1B4427AF" w14:textId="77777777" w:rsidR="00EA4A72" w:rsidRPr="00EA4A72" w:rsidRDefault="00AE38BE" w:rsidP="00023F2C">
            <w:pPr>
              <w:pStyle w:val="TableRowCentered"/>
              <w:jc w:val="left"/>
              <w:rPr>
                <w:sz w:val="22"/>
                <w:szCs w:val="22"/>
              </w:rPr>
            </w:pPr>
            <w:r>
              <w:rPr>
                <w:sz w:val="22"/>
                <w:szCs w:val="22"/>
              </w:rPr>
              <w:t>V</w:t>
            </w:r>
            <w:r w:rsidR="00023F2C" w:rsidRPr="00AE38BE">
              <w:rPr>
                <w:sz w:val="22"/>
                <w:szCs w:val="22"/>
              </w:rPr>
              <w:t xml:space="preserve">ulnerable parents </w:t>
            </w:r>
            <w:r>
              <w:rPr>
                <w:sz w:val="22"/>
                <w:szCs w:val="22"/>
              </w:rPr>
              <w:t>gain an extended network of support from other parents</w:t>
            </w:r>
            <w:r w:rsidR="00EA4A72">
              <w:rPr>
                <w:sz w:val="22"/>
                <w:szCs w:val="22"/>
              </w:rPr>
              <w:t xml:space="preserve"> – e.g. for</w:t>
            </w:r>
            <w:r w:rsidR="00023F2C" w:rsidRPr="00AE38BE">
              <w:rPr>
                <w:sz w:val="22"/>
                <w:szCs w:val="22"/>
              </w:rPr>
              <w:t xml:space="preserve"> help with </w:t>
            </w:r>
            <w:r w:rsidR="00023F2C" w:rsidRPr="00EA4A72">
              <w:rPr>
                <w:sz w:val="22"/>
                <w:szCs w:val="22"/>
              </w:rPr>
              <w:t xml:space="preserve">dropping off and collecting </w:t>
            </w:r>
            <w:r w:rsidR="00EA4A72" w:rsidRPr="00EA4A72">
              <w:rPr>
                <w:sz w:val="22"/>
                <w:szCs w:val="22"/>
              </w:rPr>
              <w:t xml:space="preserve">pupils </w:t>
            </w:r>
            <w:r w:rsidR="00023F2C" w:rsidRPr="00EA4A72">
              <w:rPr>
                <w:sz w:val="22"/>
                <w:szCs w:val="22"/>
              </w:rPr>
              <w:t xml:space="preserve">when they are unable to. </w:t>
            </w:r>
          </w:p>
          <w:p w14:paraId="2A7D5505" w14:textId="1A687E27" w:rsidR="00023F2C" w:rsidRPr="00023F2C" w:rsidRDefault="00EA4A72" w:rsidP="00023F2C">
            <w:pPr>
              <w:pStyle w:val="TableRowCentered"/>
              <w:jc w:val="left"/>
              <w:rPr>
                <w:sz w:val="22"/>
                <w:szCs w:val="22"/>
                <w:highlight w:val="yellow"/>
              </w:rPr>
            </w:pPr>
            <w:r w:rsidRPr="00EA4A72">
              <w:rPr>
                <w:color w:val="auto"/>
                <w:sz w:val="22"/>
                <w:szCs w:val="22"/>
              </w:rPr>
              <w:t>High levels of a</w:t>
            </w:r>
            <w:r w:rsidR="00023F2C" w:rsidRPr="00EA4A72">
              <w:rPr>
                <w:color w:val="auto"/>
                <w:sz w:val="22"/>
                <w:szCs w:val="22"/>
              </w:rPr>
              <w:t>ttendance</w:t>
            </w:r>
            <w:r w:rsidRPr="00EA4A72">
              <w:rPr>
                <w:color w:val="auto"/>
                <w:sz w:val="22"/>
                <w:szCs w:val="22"/>
              </w:rPr>
              <w:t xml:space="preserve"> promoted</w:t>
            </w:r>
            <w:r w:rsidR="00023F2C" w:rsidRPr="00EA4A72">
              <w:rPr>
                <w:color w:val="auto"/>
                <w:sz w:val="22"/>
                <w:szCs w:val="22"/>
              </w:rPr>
              <w:t xml:space="preserve"> as a whole school initiative. </w:t>
            </w:r>
          </w:p>
        </w:tc>
      </w:tr>
      <w:tr w:rsidR="00023F2C" w14:paraId="2A7D5509" w14:textId="77777777" w:rsidTr="00AE38B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B51C1D5" w:rsidR="00023F2C" w:rsidRPr="00EA4A72" w:rsidRDefault="000738BA" w:rsidP="00023F2C">
            <w:pPr>
              <w:pStyle w:val="TableRow"/>
              <w:rPr>
                <w:sz w:val="22"/>
                <w:szCs w:val="22"/>
              </w:rPr>
            </w:pPr>
            <w:r>
              <w:rPr>
                <w:sz w:val="22"/>
                <w:szCs w:val="22"/>
              </w:rPr>
              <w:t>V</w:t>
            </w:r>
            <w:r w:rsidR="00023F2C" w:rsidRPr="00EA4A72">
              <w:rPr>
                <w:sz w:val="22"/>
                <w:szCs w:val="22"/>
              </w:rPr>
              <w:t xml:space="preserve">ulnerable parents </w:t>
            </w:r>
            <w:r>
              <w:rPr>
                <w:sz w:val="22"/>
                <w:szCs w:val="22"/>
              </w:rPr>
              <w:t xml:space="preserve">are able </w:t>
            </w:r>
            <w:r w:rsidR="00023F2C" w:rsidRPr="00EA4A72">
              <w:rPr>
                <w:sz w:val="22"/>
                <w:szCs w:val="22"/>
              </w:rPr>
              <w:t xml:space="preserve">to provide improved support for their children’s development and education.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7A80E" w14:textId="77777777" w:rsidR="00EA4A72" w:rsidRPr="00EA4A72" w:rsidRDefault="00EA4A72" w:rsidP="00EA4A72">
            <w:pPr>
              <w:pStyle w:val="TableRow"/>
              <w:spacing w:before="0" w:after="0"/>
              <w:ind w:left="0"/>
              <w:rPr>
                <w:sz w:val="22"/>
                <w:szCs w:val="22"/>
              </w:rPr>
            </w:pPr>
            <w:r w:rsidRPr="00EA4A72">
              <w:rPr>
                <w:sz w:val="22"/>
                <w:szCs w:val="22"/>
              </w:rPr>
              <w:t>V</w:t>
            </w:r>
            <w:r w:rsidR="00023F2C" w:rsidRPr="00EA4A72">
              <w:rPr>
                <w:sz w:val="22"/>
                <w:szCs w:val="22"/>
              </w:rPr>
              <w:t xml:space="preserve">ulnerable parents </w:t>
            </w:r>
            <w:r w:rsidRPr="00EA4A72">
              <w:rPr>
                <w:sz w:val="22"/>
                <w:szCs w:val="22"/>
              </w:rPr>
              <w:t>are better equipped to provide a good level of support for their children’s development and education because they:</w:t>
            </w:r>
          </w:p>
          <w:p w14:paraId="49966962" w14:textId="5B5E9C9B" w:rsidR="00023F2C" w:rsidRPr="00EA4A72" w:rsidRDefault="00023F2C" w:rsidP="00EA4A72">
            <w:pPr>
              <w:pStyle w:val="TableRow"/>
              <w:numPr>
                <w:ilvl w:val="0"/>
                <w:numId w:val="14"/>
              </w:numPr>
              <w:spacing w:before="0" w:after="0"/>
              <w:rPr>
                <w:sz w:val="22"/>
                <w:szCs w:val="22"/>
              </w:rPr>
            </w:pPr>
            <w:r w:rsidRPr="00EA4A72">
              <w:rPr>
                <w:sz w:val="22"/>
                <w:szCs w:val="22"/>
              </w:rPr>
              <w:t xml:space="preserve">engage with recommendations suggested by School </w:t>
            </w:r>
            <w:r w:rsidR="00EA4A72" w:rsidRPr="00EA4A72">
              <w:rPr>
                <w:sz w:val="22"/>
                <w:szCs w:val="22"/>
              </w:rPr>
              <w:t>/</w:t>
            </w:r>
            <w:r w:rsidRPr="00EA4A72">
              <w:rPr>
                <w:sz w:val="22"/>
                <w:szCs w:val="22"/>
              </w:rPr>
              <w:t xml:space="preserve"> Early Help</w:t>
            </w:r>
          </w:p>
          <w:p w14:paraId="52F2F164" w14:textId="76A8A3EE" w:rsidR="00EA4A72" w:rsidRPr="00EA4A72" w:rsidRDefault="00EA4A72" w:rsidP="00EA4A72">
            <w:pPr>
              <w:pStyle w:val="TableRowCentered"/>
              <w:numPr>
                <w:ilvl w:val="0"/>
                <w:numId w:val="14"/>
              </w:numPr>
              <w:jc w:val="left"/>
              <w:rPr>
                <w:sz w:val="22"/>
                <w:szCs w:val="22"/>
              </w:rPr>
            </w:pPr>
            <w:r w:rsidRPr="00EA4A72">
              <w:rPr>
                <w:sz w:val="22"/>
                <w:szCs w:val="22"/>
              </w:rPr>
              <w:t xml:space="preserve">have improved </w:t>
            </w:r>
            <w:r w:rsidRPr="00EA4A72">
              <w:rPr>
                <w:sz w:val="22"/>
                <w:szCs w:val="22"/>
              </w:rPr>
              <w:t xml:space="preserve">relationships </w:t>
            </w:r>
            <w:r w:rsidRPr="00EA4A72">
              <w:rPr>
                <w:sz w:val="22"/>
                <w:szCs w:val="22"/>
              </w:rPr>
              <w:t>with staff and feel well supported by School</w:t>
            </w:r>
          </w:p>
          <w:p w14:paraId="2A7D5508" w14:textId="2E07A744" w:rsidR="00023F2C" w:rsidRPr="00EA4A72" w:rsidRDefault="00EA4A72" w:rsidP="00EA4A72">
            <w:pPr>
              <w:pStyle w:val="TableRowCentered"/>
              <w:numPr>
                <w:ilvl w:val="0"/>
                <w:numId w:val="14"/>
              </w:numPr>
              <w:jc w:val="left"/>
              <w:rPr>
                <w:sz w:val="22"/>
                <w:szCs w:val="22"/>
              </w:rPr>
            </w:pPr>
            <w:r w:rsidRPr="00EA4A72">
              <w:rPr>
                <w:sz w:val="22"/>
                <w:szCs w:val="22"/>
              </w:rPr>
              <w:t>have attended</w:t>
            </w:r>
            <w:r w:rsidR="00023F2C" w:rsidRPr="00EA4A72">
              <w:rPr>
                <w:sz w:val="22"/>
                <w:szCs w:val="22"/>
              </w:rPr>
              <w:t xml:space="preserve"> workshops in school</w:t>
            </w:r>
            <w:r w:rsidRPr="00EA4A72">
              <w:rPr>
                <w:sz w:val="22"/>
                <w:szCs w:val="22"/>
              </w:rPr>
              <w:t>, providing advice on how to</w:t>
            </w:r>
            <w:r w:rsidR="00023F2C" w:rsidRPr="00EA4A72">
              <w:rPr>
                <w:sz w:val="22"/>
                <w:szCs w:val="22"/>
              </w:rPr>
              <w:t xml:space="preserve"> develop their parenting skills and how to support their children at home.</w:t>
            </w:r>
          </w:p>
        </w:tc>
      </w:tr>
      <w:tr w:rsidR="00023F2C" w14:paraId="2A7D550C" w14:textId="77777777" w:rsidTr="00AE38B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98FF823" w:rsidR="00023F2C" w:rsidRPr="000738BA" w:rsidRDefault="00EA4A72" w:rsidP="00023F2C">
            <w:pPr>
              <w:pStyle w:val="TableRow"/>
              <w:rPr>
                <w:sz w:val="22"/>
                <w:szCs w:val="22"/>
              </w:rPr>
            </w:pPr>
            <w:r w:rsidRPr="000738BA">
              <w:rPr>
                <w:sz w:val="22"/>
                <w:szCs w:val="22"/>
              </w:rPr>
              <w:t>For</w:t>
            </w:r>
            <w:r w:rsidR="00023F2C" w:rsidRPr="000738BA">
              <w:rPr>
                <w:sz w:val="22"/>
                <w:szCs w:val="22"/>
              </w:rPr>
              <w:t xml:space="preserve"> Pupil Premium children to make expected progress and </w:t>
            </w:r>
            <w:r w:rsidRPr="000738BA">
              <w:rPr>
                <w:sz w:val="22"/>
                <w:szCs w:val="22"/>
              </w:rPr>
              <w:t xml:space="preserve">attain </w:t>
            </w:r>
            <w:r w:rsidR="00023F2C" w:rsidRPr="000738BA">
              <w:rPr>
                <w:sz w:val="22"/>
                <w:szCs w:val="22"/>
              </w:rPr>
              <w:t>ARE in Reading, Writing and Maths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8E00" w14:textId="07371EA6" w:rsidR="00EA4A72" w:rsidRPr="000738BA" w:rsidRDefault="00023F2C" w:rsidP="00023F2C">
            <w:pPr>
              <w:pStyle w:val="TableRowCentered"/>
              <w:jc w:val="left"/>
              <w:rPr>
                <w:sz w:val="22"/>
                <w:szCs w:val="22"/>
              </w:rPr>
            </w:pPr>
            <w:r w:rsidRPr="000738BA">
              <w:rPr>
                <w:sz w:val="22"/>
                <w:szCs w:val="22"/>
              </w:rPr>
              <w:t xml:space="preserve">High </w:t>
            </w:r>
            <w:r w:rsidR="00EA4A72" w:rsidRPr="000738BA">
              <w:rPr>
                <w:sz w:val="22"/>
                <w:szCs w:val="22"/>
              </w:rPr>
              <w:t xml:space="preserve">% of PP children </w:t>
            </w:r>
            <w:r w:rsidR="00EA4A72" w:rsidRPr="000738BA">
              <w:rPr>
                <w:sz w:val="22"/>
                <w:szCs w:val="22"/>
              </w:rPr>
              <w:t>make expected progress</w:t>
            </w:r>
            <w:r w:rsidR="00EA4A72" w:rsidRPr="000738BA">
              <w:rPr>
                <w:sz w:val="22"/>
                <w:szCs w:val="22"/>
              </w:rPr>
              <w:t xml:space="preserve"> from starting points</w:t>
            </w:r>
            <w:r w:rsidR="00EA4A72" w:rsidRPr="000738BA">
              <w:rPr>
                <w:sz w:val="22"/>
                <w:szCs w:val="22"/>
              </w:rPr>
              <w:t xml:space="preserve"> and attain ARE in Reading, Writing and Maths</w:t>
            </w:r>
            <w:r w:rsidR="00EA4A72" w:rsidRPr="000738BA">
              <w:rPr>
                <w:sz w:val="22"/>
                <w:szCs w:val="22"/>
              </w:rPr>
              <w:t xml:space="preserve"> due to:</w:t>
            </w:r>
          </w:p>
          <w:p w14:paraId="48729347" w14:textId="77777777" w:rsidR="00EA4A72" w:rsidRPr="000738BA" w:rsidRDefault="00EA4A72" w:rsidP="00EA4A72">
            <w:pPr>
              <w:pStyle w:val="TableRowCentered"/>
              <w:numPr>
                <w:ilvl w:val="0"/>
                <w:numId w:val="15"/>
              </w:numPr>
              <w:jc w:val="left"/>
              <w:rPr>
                <w:sz w:val="22"/>
                <w:szCs w:val="22"/>
              </w:rPr>
            </w:pPr>
            <w:r w:rsidRPr="000738BA">
              <w:rPr>
                <w:sz w:val="22"/>
                <w:szCs w:val="22"/>
              </w:rPr>
              <w:t>Q</w:t>
            </w:r>
            <w:r w:rsidR="00023F2C" w:rsidRPr="000738BA">
              <w:rPr>
                <w:sz w:val="22"/>
                <w:szCs w:val="22"/>
              </w:rPr>
              <w:t xml:space="preserve">uality first teaching for all children including Pupil Premium children.  </w:t>
            </w:r>
          </w:p>
          <w:p w14:paraId="2A7D550B" w14:textId="2D8AB2D2" w:rsidR="00023F2C" w:rsidRPr="000738BA" w:rsidRDefault="00023F2C" w:rsidP="00EA4A72">
            <w:pPr>
              <w:pStyle w:val="TableRowCentered"/>
              <w:numPr>
                <w:ilvl w:val="0"/>
                <w:numId w:val="15"/>
              </w:numPr>
              <w:jc w:val="left"/>
              <w:rPr>
                <w:sz w:val="22"/>
                <w:szCs w:val="22"/>
              </w:rPr>
            </w:pPr>
            <w:r w:rsidRPr="000738BA">
              <w:rPr>
                <w:sz w:val="22"/>
                <w:szCs w:val="22"/>
              </w:rPr>
              <w:t>Us</w:t>
            </w:r>
            <w:r w:rsidR="00EA4A72" w:rsidRPr="000738BA">
              <w:rPr>
                <w:sz w:val="22"/>
                <w:szCs w:val="22"/>
              </w:rPr>
              <w:t xml:space="preserve">e of </w:t>
            </w:r>
            <w:r w:rsidRPr="000738BA">
              <w:rPr>
                <w:sz w:val="22"/>
                <w:szCs w:val="22"/>
              </w:rPr>
              <w:t>time-limited interventions</w:t>
            </w:r>
            <w:r w:rsidR="000738BA" w:rsidRPr="000738BA">
              <w:rPr>
                <w:sz w:val="22"/>
                <w:szCs w:val="22"/>
              </w:rPr>
              <w:t xml:space="preserve"> / support</w:t>
            </w:r>
            <w:r w:rsidRPr="000738BA">
              <w:rPr>
                <w:sz w:val="22"/>
                <w:szCs w:val="22"/>
              </w:rPr>
              <w:t xml:space="preserve"> </w:t>
            </w:r>
            <w:r w:rsidR="000738BA" w:rsidRPr="000738BA">
              <w:rPr>
                <w:sz w:val="22"/>
                <w:szCs w:val="22"/>
              </w:rPr>
              <w:t>for</w:t>
            </w:r>
            <w:r w:rsidRPr="000738BA">
              <w:rPr>
                <w:sz w:val="22"/>
                <w:szCs w:val="22"/>
              </w:rPr>
              <w:t xml:space="preserve"> Pupil Premium children who are at risk of not making</w:t>
            </w:r>
            <w:r w:rsidR="000738BA" w:rsidRPr="000738BA">
              <w:rPr>
                <w:sz w:val="22"/>
                <w:szCs w:val="22"/>
              </w:rPr>
              <w:t xml:space="preserve"> expected progress or attaining</w:t>
            </w:r>
            <w:r w:rsidRPr="000738BA">
              <w:rPr>
                <w:sz w:val="22"/>
                <w:szCs w:val="22"/>
              </w:rPr>
              <w:t xml:space="preserve"> ARE in Reading, Writing and Maths</w:t>
            </w:r>
            <w:r w:rsidR="000738BA" w:rsidRPr="000738BA">
              <w:rPr>
                <w:sz w:val="22"/>
                <w:szCs w:val="22"/>
              </w:rPr>
              <w:t xml:space="preserve"> </w:t>
            </w:r>
            <w:r w:rsidRPr="000738BA">
              <w:rPr>
                <w:sz w:val="22"/>
                <w:szCs w:val="22"/>
              </w:rPr>
              <w:t xml:space="preserve"> </w:t>
            </w:r>
          </w:p>
        </w:tc>
      </w:tr>
      <w:tr w:rsidR="00023F2C" w14:paraId="2A7D550F" w14:textId="77777777" w:rsidTr="00AE38B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10C1D89" w:rsidR="00023F2C" w:rsidRPr="000738BA" w:rsidRDefault="000738BA" w:rsidP="00023F2C">
            <w:pPr>
              <w:pStyle w:val="TableRow"/>
              <w:rPr>
                <w:sz w:val="22"/>
                <w:szCs w:val="22"/>
              </w:rPr>
            </w:pPr>
            <w:r w:rsidRPr="000738BA">
              <w:rPr>
                <w:sz w:val="22"/>
                <w:szCs w:val="22"/>
              </w:rPr>
              <w:t>Pupil Premium children</w:t>
            </w:r>
            <w:r w:rsidRPr="000738BA">
              <w:rPr>
                <w:sz w:val="22"/>
                <w:szCs w:val="22"/>
              </w:rPr>
              <w:t xml:space="preserve"> receive appropriate </w:t>
            </w:r>
            <w:r w:rsidR="00023F2C" w:rsidRPr="000738BA">
              <w:rPr>
                <w:sz w:val="22"/>
                <w:szCs w:val="22"/>
              </w:rPr>
              <w:t>support</w:t>
            </w:r>
            <w:r w:rsidRPr="000738BA">
              <w:rPr>
                <w:sz w:val="22"/>
                <w:szCs w:val="22"/>
              </w:rPr>
              <w:t xml:space="preserve"> for their</w:t>
            </w:r>
            <w:r w:rsidR="00023F2C" w:rsidRPr="000738BA">
              <w:rPr>
                <w:sz w:val="22"/>
                <w:szCs w:val="22"/>
              </w:rPr>
              <w:t xml:space="preserve"> well</w:t>
            </w:r>
            <w:r w:rsidRPr="000738BA">
              <w:rPr>
                <w:sz w:val="22"/>
                <w:szCs w:val="22"/>
              </w:rPr>
              <w:t>-</w:t>
            </w:r>
            <w:r w:rsidR="00023F2C" w:rsidRPr="000738BA">
              <w:rPr>
                <w:sz w:val="22"/>
                <w:szCs w:val="22"/>
              </w:rPr>
              <w:t>being and mental health.</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ED0D" w14:textId="75859DC7" w:rsidR="000738BA" w:rsidRPr="000738BA" w:rsidRDefault="000738BA" w:rsidP="00023F2C">
            <w:pPr>
              <w:pStyle w:val="TableRowCentered"/>
              <w:jc w:val="left"/>
              <w:rPr>
                <w:sz w:val="22"/>
                <w:szCs w:val="22"/>
              </w:rPr>
            </w:pPr>
            <w:r w:rsidRPr="000738BA">
              <w:rPr>
                <w:sz w:val="22"/>
                <w:szCs w:val="22"/>
              </w:rPr>
              <w:t>Pupil Premium children feel good about themselves and function well and feel well-supported when they don’t because:</w:t>
            </w:r>
          </w:p>
          <w:p w14:paraId="3468EC03" w14:textId="1BAAE0F9" w:rsidR="000738BA" w:rsidRPr="000738BA" w:rsidRDefault="000738BA" w:rsidP="000738BA">
            <w:pPr>
              <w:pStyle w:val="TableRowCentered"/>
              <w:numPr>
                <w:ilvl w:val="0"/>
                <w:numId w:val="16"/>
              </w:numPr>
              <w:jc w:val="left"/>
              <w:rPr>
                <w:sz w:val="22"/>
                <w:szCs w:val="22"/>
              </w:rPr>
            </w:pPr>
            <w:r w:rsidRPr="000738BA">
              <w:rPr>
                <w:sz w:val="22"/>
                <w:szCs w:val="22"/>
              </w:rPr>
              <w:t>They have</w:t>
            </w:r>
            <w:r w:rsidR="00023F2C" w:rsidRPr="000738BA">
              <w:rPr>
                <w:sz w:val="22"/>
                <w:szCs w:val="22"/>
              </w:rPr>
              <w:t xml:space="preserve"> </w:t>
            </w:r>
            <w:r w:rsidRPr="000738BA">
              <w:rPr>
                <w:sz w:val="22"/>
                <w:szCs w:val="22"/>
              </w:rPr>
              <w:t xml:space="preserve">timely </w:t>
            </w:r>
            <w:r w:rsidR="00023F2C" w:rsidRPr="000738BA">
              <w:rPr>
                <w:sz w:val="22"/>
                <w:szCs w:val="22"/>
              </w:rPr>
              <w:t xml:space="preserve">opportunities </w:t>
            </w:r>
            <w:r w:rsidRPr="000738BA">
              <w:rPr>
                <w:sz w:val="22"/>
                <w:szCs w:val="22"/>
              </w:rPr>
              <w:t>t</w:t>
            </w:r>
            <w:r w:rsidR="00023F2C" w:rsidRPr="000738BA">
              <w:rPr>
                <w:sz w:val="22"/>
                <w:szCs w:val="22"/>
              </w:rPr>
              <w:t xml:space="preserve">o speak to </w:t>
            </w:r>
            <w:r w:rsidRPr="000738BA">
              <w:rPr>
                <w:sz w:val="22"/>
                <w:szCs w:val="22"/>
              </w:rPr>
              <w:t xml:space="preserve">key </w:t>
            </w:r>
            <w:r w:rsidR="00023F2C" w:rsidRPr="000738BA">
              <w:rPr>
                <w:sz w:val="22"/>
                <w:szCs w:val="22"/>
              </w:rPr>
              <w:t>staff about their feelings</w:t>
            </w:r>
          </w:p>
          <w:p w14:paraId="7AFBBF0E" w14:textId="77777777" w:rsidR="000738BA" w:rsidRPr="000738BA" w:rsidRDefault="000738BA" w:rsidP="000738BA">
            <w:pPr>
              <w:pStyle w:val="TableRowCentered"/>
              <w:numPr>
                <w:ilvl w:val="0"/>
                <w:numId w:val="16"/>
              </w:numPr>
              <w:jc w:val="left"/>
              <w:rPr>
                <w:sz w:val="22"/>
                <w:szCs w:val="22"/>
              </w:rPr>
            </w:pPr>
            <w:r w:rsidRPr="000738BA">
              <w:rPr>
                <w:sz w:val="22"/>
                <w:szCs w:val="22"/>
              </w:rPr>
              <w:t xml:space="preserve">If required, they participate in </w:t>
            </w:r>
            <w:r w:rsidR="00023F2C" w:rsidRPr="000738BA">
              <w:rPr>
                <w:sz w:val="22"/>
                <w:szCs w:val="22"/>
              </w:rPr>
              <w:t>Nurture group sessions at least once / week</w:t>
            </w:r>
          </w:p>
          <w:p w14:paraId="2A7D550E" w14:textId="01D11B52" w:rsidR="00023F2C" w:rsidRPr="000738BA" w:rsidRDefault="000738BA" w:rsidP="000738BA">
            <w:pPr>
              <w:pStyle w:val="TableRowCentered"/>
              <w:numPr>
                <w:ilvl w:val="0"/>
                <w:numId w:val="16"/>
              </w:numPr>
              <w:jc w:val="left"/>
              <w:rPr>
                <w:sz w:val="22"/>
                <w:szCs w:val="22"/>
              </w:rPr>
            </w:pPr>
            <w:r w:rsidRPr="000738BA">
              <w:rPr>
                <w:sz w:val="22"/>
                <w:szCs w:val="22"/>
              </w:rPr>
              <w:t xml:space="preserve">High quality PSHE teaching and learning, using the </w:t>
            </w:r>
            <w:r w:rsidR="00023F2C" w:rsidRPr="000738BA">
              <w:rPr>
                <w:sz w:val="22"/>
                <w:szCs w:val="22"/>
              </w:rPr>
              <w:t>Jigsaw scheme throughout the school to develop children’s mental health and well</w:t>
            </w:r>
            <w:r w:rsidRPr="000738BA">
              <w:rPr>
                <w:sz w:val="22"/>
                <w:szCs w:val="22"/>
              </w:rPr>
              <w:t>-</w:t>
            </w:r>
            <w:r w:rsidR="00023F2C" w:rsidRPr="000738BA">
              <w:rPr>
                <w:sz w:val="22"/>
                <w:szCs w:val="22"/>
              </w:rPr>
              <w:t>being.</w:t>
            </w:r>
          </w:p>
        </w:tc>
      </w:tr>
    </w:tbl>
    <w:p w14:paraId="60BAD9F6" w14:textId="77777777" w:rsidR="00120AB1" w:rsidRDefault="00120AB1" w:rsidP="00ED5108"/>
    <w:p w14:paraId="2A7D5512" w14:textId="16F74FB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915A75" w:rsidR="00E66558" w:rsidRDefault="009D71E8">
      <w:r w:rsidRPr="009C14B4">
        <w:t>Budgeted cost: £</w:t>
      </w:r>
      <w:r w:rsidR="009C14B4">
        <w:t>29</w:t>
      </w:r>
      <w:r w:rsidR="00320312" w:rsidRPr="009C14B4">
        <w:t>,</w:t>
      </w:r>
      <w:r w:rsidR="009C14B4">
        <w:t>641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E43CE"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A5301F0" w:rsidR="009E43CE" w:rsidRPr="009C14B4" w:rsidRDefault="004B2EF9" w:rsidP="009E43CE">
            <w:pPr>
              <w:pStyle w:val="TableRow"/>
            </w:pPr>
            <w:r>
              <w:rPr>
                <w:sz w:val="22"/>
              </w:rPr>
              <w:t xml:space="preserve">Additional </w:t>
            </w:r>
            <w:r w:rsidR="009E43CE" w:rsidRPr="009C14B4">
              <w:rPr>
                <w:sz w:val="22"/>
              </w:rPr>
              <w:t xml:space="preserve">TA hours to provide support for </w:t>
            </w:r>
            <w:r>
              <w:rPr>
                <w:sz w:val="22"/>
              </w:rPr>
              <w:t xml:space="preserve">PP children in </w:t>
            </w:r>
            <w:r w:rsidR="009E43CE" w:rsidRPr="009C14B4">
              <w:rPr>
                <w:sz w:val="22"/>
              </w:rPr>
              <w:t>Reading, Writing and Maths activities</w:t>
            </w:r>
            <w:r>
              <w:rPr>
                <w:sz w:val="22"/>
              </w:rPr>
              <w:t>, as well as other curriculum areas</w:t>
            </w:r>
            <w:r w:rsidR="009E43CE" w:rsidRPr="009C14B4">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4CC6" w14:textId="3619DA58" w:rsidR="009E43CE" w:rsidRPr="009C14B4" w:rsidRDefault="00104C60" w:rsidP="009E43CE">
            <w:pPr>
              <w:pStyle w:val="TableRowCentered"/>
              <w:jc w:val="left"/>
              <w:rPr>
                <w:sz w:val="22"/>
              </w:rPr>
            </w:pPr>
            <w:r w:rsidRPr="009C14B4">
              <w:rPr>
                <w:sz w:val="22"/>
              </w:rPr>
              <w:t>Additional s</w:t>
            </w:r>
            <w:r w:rsidR="009E43CE" w:rsidRPr="009C14B4">
              <w:rPr>
                <w:sz w:val="22"/>
              </w:rPr>
              <w:t xml:space="preserve">upport given within </w:t>
            </w:r>
            <w:r w:rsidRPr="009C14B4">
              <w:rPr>
                <w:sz w:val="22"/>
              </w:rPr>
              <w:t xml:space="preserve">each year group </w:t>
            </w:r>
            <w:r w:rsidR="009E43CE" w:rsidRPr="009C14B4">
              <w:rPr>
                <w:sz w:val="22"/>
              </w:rPr>
              <w:t>to help</w:t>
            </w:r>
            <w:r w:rsidRPr="009C14B4">
              <w:rPr>
                <w:sz w:val="22"/>
              </w:rPr>
              <w:t xml:space="preserve"> PP children to overcome barriers to</w:t>
            </w:r>
            <w:r w:rsidR="009C14B4" w:rsidRPr="009C14B4">
              <w:rPr>
                <w:sz w:val="22"/>
              </w:rPr>
              <w:t xml:space="preserve"> learning / </w:t>
            </w:r>
            <w:r w:rsidR="009E43CE" w:rsidRPr="009C14B4">
              <w:rPr>
                <w:sz w:val="22"/>
              </w:rPr>
              <w:t>plug gaps in learning.</w:t>
            </w:r>
            <w:r w:rsidR="00E20B17">
              <w:rPr>
                <w:sz w:val="22"/>
              </w:rPr>
              <w:t xml:space="preserve"> TA also becomes another key member of staff who children can talk to about their feelings.</w:t>
            </w:r>
          </w:p>
          <w:p w14:paraId="1CE98960" w14:textId="77777777" w:rsidR="009E43CE" w:rsidRDefault="009C14B4" w:rsidP="009E43CE">
            <w:pPr>
              <w:pStyle w:val="TableRowCentered"/>
              <w:jc w:val="left"/>
              <w:rPr>
                <w:sz w:val="22"/>
              </w:rPr>
            </w:pPr>
            <w:r w:rsidRPr="009C14B4">
              <w:rPr>
                <w:sz w:val="22"/>
              </w:rPr>
              <w:t xml:space="preserve">TA Grade 1 </w:t>
            </w:r>
            <w:r>
              <w:rPr>
                <w:sz w:val="22"/>
              </w:rPr>
              <w:t>for 8</w:t>
            </w:r>
            <w:r w:rsidR="009E43CE" w:rsidRPr="009C14B4">
              <w:rPr>
                <w:sz w:val="22"/>
              </w:rPr>
              <w:t xml:space="preserve"> hours / week</w:t>
            </w:r>
            <w:r>
              <w:rPr>
                <w:sz w:val="22"/>
              </w:rPr>
              <w:t xml:space="preserve"> / year group</w:t>
            </w:r>
            <w:r w:rsidR="009E43CE" w:rsidRPr="009C14B4">
              <w:rPr>
                <w:sz w:val="22"/>
              </w:rPr>
              <w:t xml:space="preserve"> = £</w:t>
            </w:r>
            <w:r>
              <w:rPr>
                <w:sz w:val="22"/>
              </w:rPr>
              <w:t>23</w:t>
            </w:r>
            <w:r w:rsidR="009E43CE" w:rsidRPr="009C14B4">
              <w:rPr>
                <w:sz w:val="22"/>
              </w:rPr>
              <w:t>,</w:t>
            </w:r>
            <w:r>
              <w:rPr>
                <w:sz w:val="22"/>
              </w:rPr>
              <w:t>61</w:t>
            </w:r>
            <w:r w:rsidRPr="009C14B4">
              <w:rPr>
                <w:sz w:val="22"/>
              </w:rPr>
              <w:t>3</w:t>
            </w:r>
          </w:p>
          <w:p w14:paraId="2A7D551B" w14:textId="63143F28" w:rsidR="004B2EF9" w:rsidRPr="004B2EF9" w:rsidRDefault="004B2EF9" w:rsidP="009E43CE">
            <w:pPr>
              <w:pStyle w:val="TableRowCentered"/>
              <w:jc w:val="left"/>
              <w:rPr>
                <w:i/>
                <w:sz w:val="22"/>
              </w:rPr>
            </w:pPr>
            <w:r w:rsidRPr="004B2EF9">
              <w:rPr>
                <w:i/>
                <w:sz w:val="22"/>
              </w:rPr>
              <w:t>A similar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38FC531" w:rsidR="009E43CE" w:rsidRPr="009C14B4" w:rsidRDefault="009E43CE" w:rsidP="009E43CE">
            <w:pPr>
              <w:pStyle w:val="TableRowCentered"/>
              <w:jc w:val="left"/>
              <w:rPr>
                <w:sz w:val="22"/>
              </w:rPr>
            </w:pPr>
            <w:r w:rsidRPr="009C14B4">
              <w:rPr>
                <w:sz w:val="22"/>
              </w:rPr>
              <w:t>3</w:t>
            </w:r>
            <w:r w:rsidR="00E20B17">
              <w:rPr>
                <w:sz w:val="22"/>
              </w:rPr>
              <w:t xml:space="preserve"> and 4</w:t>
            </w:r>
          </w:p>
        </w:tc>
      </w:tr>
      <w:tr w:rsidR="009E43CE"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2FF8AA" w:rsidR="009E43CE" w:rsidRDefault="009E43CE" w:rsidP="009E43CE">
            <w:pPr>
              <w:pStyle w:val="TableRow"/>
              <w:rPr>
                <w:i/>
                <w:sz w:val="22"/>
              </w:rPr>
            </w:pPr>
            <w:r w:rsidRPr="00765BED">
              <w:rPr>
                <w:sz w:val="22"/>
              </w:rPr>
              <w:t xml:space="preserve">Mrs Harrison, Mrs Ball and Mrs Simpson to monitor the effectiveness of provision for pupils who are eligible for Pupil Premium and ensuring that </w:t>
            </w:r>
            <w:r w:rsidR="009C14B4">
              <w:rPr>
                <w:sz w:val="22"/>
              </w:rPr>
              <w:t xml:space="preserve">all </w:t>
            </w:r>
            <w:r w:rsidRPr="00765BED">
              <w:rPr>
                <w:sz w:val="22"/>
              </w:rPr>
              <w:t xml:space="preserve">children are getting their entitlement.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875C2" w14:textId="77777777" w:rsidR="009E43CE" w:rsidRPr="009C14B4" w:rsidRDefault="009E43CE" w:rsidP="009C14B4">
            <w:pPr>
              <w:pStyle w:val="TableRowCentered"/>
              <w:jc w:val="left"/>
              <w:rPr>
                <w:sz w:val="22"/>
              </w:rPr>
            </w:pPr>
            <w:r w:rsidRPr="009C14B4">
              <w:rPr>
                <w:sz w:val="22"/>
              </w:rPr>
              <w:t xml:space="preserve">Regular book trawls to monitor the progress of Pupil Premium children. </w:t>
            </w:r>
          </w:p>
          <w:p w14:paraId="50CA605A" w14:textId="77777777" w:rsidR="009E43CE" w:rsidRPr="009C14B4" w:rsidRDefault="009E43CE" w:rsidP="009C14B4">
            <w:pPr>
              <w:pStyle w:val="TableRowCentered"/>
              <w:jc w:val="left"/>
              <w:rPr>
                <w:sz w:val="22"/>
              </w:rPr>
            </w:pPr>
          </w:p>
          <w:p w14:paraId="7EDF4478" w14:textId="6DF0A4A9" w:rsidR="009E43CE" w:rsidRPr="009C14B4" w:rsidRDefault="009E43CE" w:rsidP="009C14B4">
            <w:pPr>
              <w:pStyle w:val="TableRowCentered"/>
              <w:jc w:val="left"/>
              <w:rPr>
                <w:sz w:val="22"/>
              </w:rPr>
            </w:pPr>
            <w:r w:rsidRPr="009C14B4">
              <w:rPr>
                <w:sz w:val="22"/>
              </w:rPr>
              <w:t>Regular discussions with staff and pupils about support provided for Pupil Premium pupils. Check</w:t>
            </w:r>
            <w:r w:rsidR="004B2EF9">
              <w:rPr>
                <w:sz w:val="22"/>
              </w:rPr>
              <w:t>s carried out to make sure</w:t>
            </w:r>
            <w:r w:rsidRPr="009C14B4">
              <w:rPr>
                <w:sz w:val="22"/>
              </w:rPr>
              <w:t xml:space="preserve"> that effective use is being made of funds.  </w:t>
            </w:r>
          </w:p>
          <w:p w14:paraId="56529F63" w14:textId="3167DE19" w:rsidR="009E43CE" w:rsidRPr="009C14B4" w:rsidRDefault="009E43CE" w:rsidP="009C14B4">
            <w:pPr>
              <w:pStyle w:val="TableRowCentered"/>
              <w:jc w:val="left"/>
              <w:rPr>
                <w:sz w:val="22"/>
              </w:rPr>
            </w:pPr>
            <w:r w:rsidRPr="009C14B4">
              <w:rPr>
                <w:sz w:val="22"/>
              </w:rPr>
              <w:t>6 hours / week - Grade 4 TA = £</w:t>
            </w:r>
            <w:r w:rsidR="009C14B4" w:rsidRPr="009C14B4">
              <w:rPr>
                <w:sz w:val="22"/>
              </w:rPr>
              <w:t>4</w:t>
            </w:r>
            <w:r w:rsidRPr="009C14B4">
              <w:rPr>
                <w:sz w:val="22"/>
              </w:rPr>
              <w:t>,</w:t>
            </w:r>
            <w:r w:rsidR="009C14B4" w:rsidRPr="009C14B4">
              <w:rPr>
                <w:sz w:val="22"/>
              </w:rPr>
              <w:t>828</w:t>
            </w:r>
          </w:p>
          <w:p w14:paraId="7B111C3F" w14:textId="77777777" w:rsidR="009E43CE" w:rsidRDefault="009E43CE" w:rsidP="009C14B4">
            <w:pPr>
              <w:pStyle w:val="TableRowCentered"/>
              <w:jc w:val="left"/>
              <w:rPr>
                <w:sz w:val="22"/>
              </w:rPr>
            </w:pPr>
            <w:r w:rsidRPr="009C14B4">
              <w:rPr>
                <w:sz w:val="22"/>
              </w:rPr>
              <w:t>1 hour / week – Teacher time = £1,</w:t>
            </w:r>
            <w:r w:rsidR="009C14B4" w:rsidRPr="009C14B4">
              <w:rPr>
                <w:sz w:val="22"/>
              </w:rPr>
              <w:t>200</w:t>
            </w:r>
          </w:p>
          <w:p w14:paraId="2A7D551F" w14:textId="6C85B0B6" w:rsidR="004B2EF9" w:rsidRDefault="004B2EF9" w:rsidP="009C14B4">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8199FD" w:rsidR="009E43CE" w:rsidRDefault="009E43CE" w:rsidP="009E43CE">
            <w:pPr>
              <w:pStyle w:val="TableRowCentered"/>
              <w:jc w:val="left"/>
              <w:rPr>
                <w:sz w:val="22"/>
              </w:rPr>
            </w:pPr>
            <w:r w:rsidRPr="00765BED">
              <w:rPr>
                <w:sz w:val="22"/>
              </w:rPr>
              <w:t>3</w:t>
            </w:r>
          </w:p>
        </w:tc>
      </w:tr>
      <w:tr w:rsidR="00E20B17" w14:paraId="0DE512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62B4" w14:textId="1FAA1E8E" w:rsidR="00E20B17" w:rsidRPr="00765BED" w:rsidRDefault="00E20B17" w:rsidP="009E43CE">
            <w:pPr>
              <w:pStyle w:val="TableRow"/>
              <w:rPr>
                <w:sz w:val="22"/>
              </w:rPr>
            </w:pPr>
            <w:r>
              <w:rPr>
                <w:sz w:val="22"/>
              </w:rPr>
              <w:t xml:space="preserve">High quality PSHE Teaching and Learning, making use of Jigsaw Scheme helps to develop children’s mental health and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C68A" w14:textId="7CD21D64" w:rsidR="00E20B17" w:rsidRPr="00E20B17" w:rsidRDefault="00E20B17" w:rsidP="009C14B4">
            <w:pPr>
              <w:pStyle w:val="TableRowCentered"/>
              <w:jc w:val="left"/>
              <w:rPr>
                <w:sz w:val="22"/>
              </w:rPr>
            </w:pPr>
            <w:r w:rsidRPr="000738BA">
              <w:rPr>
                <w:sz w:val="22"/>
                <w:szCs w:val="22"/>
              </w:rPr>
              <w:t>Pupil Premium children feel good about themselves and function well and feel well-supported</w:t>
            </w:r>
            <w:r>
              <w:rPr>
                <w:sz w:val="22"/>
                <w:szCs w:val="22"/>
              </w:rPr>
              <w:t>.</w:t>
            </w:r>
          </w:p>
          <w:p w14:paraId="06803F14" w14:textId="3A6AE1C3" w:rsidR="00E20B17" w:rsidRPr="009C14B4" w:rsidRDefault="00E20B17" w:rsidP="009C14B4">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91C6" w14:textId="2E774A7C" w:rsidR="00E20B17" w:rsidRPr="00765BED" w:rsidRDefault="00E20B17" w:rsidP="009E43CE">
            <w:pPr>
              <w:pStyle w:val="TableRowCentered"/>
              <w:jc w:val="left"/>
              <w:rPr>
                <w:sz w:val="22"/>
              </w:rPr>
            </w:pPr>
            <w:r>
              <w:rPr>
                <w:sz w:val="22"/>
              </w:rPr>
              <w:t>4</w:t>
            </w:r>
          </w:p>
        </w:tc>
      </w:tr>
    </w:tbl>
    <w:p w14:paraId="2A7D5522" w14:textId="77777777" w:rsidR="00E66558" w:rsidRDefault="00E66558" w:rsidP="00ED5108"/>
    <w:p w14:paraId="22B2BDC9" w14:textId="77777777" w:rsidR="003256FE" w:rsidRDefault="003256FE">
      <w:pPr>
        <w:suppressAutoHyphens w:val="0"/>
        <w:spacing w:after="0" w:line="240" w:lineRule="auto"/>
        <w:rPr>
          <w:b/>
          <w:bCs/>
          <w:color w:val="104F75"/>
          <w:sz w:val="28"/>
          <w:szCs w:val="28"/>
        </w:rPr>
      </w:pPr>
      <w:r>
        <w:br w:type="page"/>
      </w:r>
    </w:p>
    <w:p w14:paraId="2A7D5523" w14:textId="2723C7B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7BFC949" w:rsidR="00E66558" w:rsidRDefault="009D71E8">
      <w:r>
        <w:t>Budgeted cost: £</w:t>
      </w:r>
      <w:r w:rsidR="00320312">
        <w:t>1</w:t>
      </w:r>
      <w:r w:rsidR="00CE4B9A">
        <w:t>3</w:t>
      </w:r>
      <w:r w:rsidR="00320312">
        <w:t>,</w:t>
      </w:r>
      <w:r w:rsidR="00CE4B9A">
        <w:t>283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E43CE"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EFC22F1" w:rsidR="009E43CE" w:rsidRDefault="004B2EF9" w:rsidP="009E43CE">
            <w:pPr>
              <w:pStyle w:val="TableRow"/>
            </w:pPr>
            <w:r>
              <w:rPr>
                <w:color w:val="auto"/>
                <w:sz w:val="22"/>
                <w:szCs w:val="22"/>
              </w:rPr>
              <w:t>Adapted</w:t>
            </w:r>
            <w:r w:rsidR="009E43CE" w:rsidRPr="004B2EF9">
              <w:rPr>
                <w:color w:val="auto"/>
                <w:sz w:val="22"/>
                <w:szCs w:val="22"/>
              </w:rPr>
              <w:t xml:space="preserve"> phonics</w:t>
            </w:r>
            <w:r>
              <w:rPr>
                <w:color w:val="auto"/>
                <w:sz w:val="22"/>
                <w:szCs w:val="22"/>
              </w:rPr>
              <w:t xml:space="preserve"> support</w:t>
            </w:r>
            <w:r w:rsidR="009E43CE" w:rsidRPr="004B2EF9">
              <w:rPr>
                <w:color w:val="auto"/>
                <w:sz w:val="22"/>
                <w:szCs w:val="22"/>
              </w:rPr>
              <w:t xml:space="preserve"> daily following the Essential Letters and Sounds scheme</w:t>
            </w:r>
            <w:r w:rsidRPr="004B2EF9">
              <w:rPr>
                <w:color w:val="auto"/>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130C" w14:textId="3E2781DD" w:rsidR="009E43CE" w:rsidRPr="003256FE" w:rsidRDefault="009E43CE" w:rsidP="003256FE">
            <w:pPr>
              <w:pStyle w:val="TableRowCentered"/>
              <w:ind w:left="0"/>
              <w:jc w:val="left"/>
              <w:rPr>
                <w:color w:val="auto"/>
                <w:sz w:val="22"/>
              </w:rPr>
            </w:pPr>
            <w:r w:rsidRPr="003256FE">
              <w:rPr>
                <w:color w:val="auto"/>
                <w:sz w:val="22"/>
              </w:rPr>
              <w:t>Phonic gaps are targeted and children improve their reading ability to de</w:t>
            </w:r>
            <w:r w:rsidR="003256FE" w:rsidRPr="003256FE">
              <w:rPr>
                <w:color w:val="auto"/>
                <w:sz w:val="22"/>
              </w:rPr>
              <w:t>-</w:t>
            </w:r>
            <w:r w:rsidRPr="003256FE">
              <w:rPr>
                <w:color w:val="auto"/>
                <w:sz w:val="22"/>
              </w:rPr>
              <w:t xml:space="preserve">code and blend words together and to read sight words through a sequential teaching of phonics using the Essential Letters and Sounds Scheme. </w:t>
            </w:r>
          </w:p>
          <w:p w14:paraId="0E6FD7E1" w14:textId="77777777" w:rsidR="009E43CE" w:rsidRDefault="003256FE" w:rsidP="003256FE">
            <w:pPr>
              <w:pStyle w:val="TableRowCentered"/>
              <w:ind w:left="0"/>
              <w:jc w:val="left"/>
              <w:rPr>
                <w:color w:val="auto"/>
                <w:sz w:val="22"/>
              </w:rPr>
            </w:pPr>
            <w:r w:rsidRPr="003256FE">
              <w:rPr>
                <w:color w:val="auto"/>
                <w:sz w:val="22"/>
              </w:rPr>
              <w:t xml:space="preserve">TA Grade 1 </w:t>
            </w:r>
            <w:r w:rsidRPr="003256FE">
              <w:rPr>
                <w:color w:val="auto"/>
                <w:sz w:val="22"/>
              </w:rPr>
              <w:t>for 3</w:t>
            </w:r>
            <w:r w:rsidR="009E43CE" w:rsidRPr="003256FE">
              <w:rPr>
                <w:color w:val="auto"/>
                <w:sz w:val="22"/>
              </w:rPr>
              <w:t xml:space="preserve"> hours / week</w:t>
            </w:r>
            <w:r w:rsidRPr="003256FE">
              <w:rPr>
                <w:color w:val="auto"/>
                <w:sz w:val="22"/>
              </w:rPr>
              <w:t xml:space="preserve"> / year group</w:t>
            </w:r>
            <w:r w:rsidR="009E43CE" w:rsidRPr="003256FE">
              <w:rPr>
                <w:color w:val="auto"/>
                <w:sz w:val="22"/>
              </w:rPr>
              <w:t xml:space="preserve"> = £</w:t>
            </w:r>
            <w:r w:rsidRPr="003256FE">
              <w:rPr>
                <w:color w:val="auto"/>
                <w:sz w:val="22"/>
              </w:rPr>
              <w:t>8</w:t>
            </w:r>
            <w:r w:rsidR="009E43CE" w:rsidRPr="003256FE">
              <w:rPr>
                <w:color w:val="auto"/>
                <w:sz w:val="22"/>
              </w:rPr>
              <w:t>,8</w:t>
            </w:r>
            <w:r w:rsidRPr="003256FE">
              <w:rPr>
                <w:color w:val="auto"/>
                <w:sz w:val="22"/>
              </w:rPr>
              <w:t>55</w:t>
            </w:r>
          </w:p>
          <w:p w14:paraId="2A7D552A" w14:textId="48D2EF96" w:rsidR="00CE4B9A" w:rsidRDefault="00CE4B9A" w:rsidP="003256FE">
            <w:pPr>
              <w:pStyle w:val="TableRowCentered"/>
              <w:ind w:left="0"/>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834EFA5" w:rsidR="009E43CE" w:rsidRDefault="009E43CE" w:rsidP="009E43CE">
            <w:pPr>
              <w:pStyle w:val="TableRowCentered"/>
              <w:jc w:val="left"/>
              <w:rPr>
                <w:sz w:val="22"/>
              </w:rPr>
            </w:pPr>
            <w:r>
              <w:rPr>
                <w:sz w:val="22"/>
              </w:rPr>
              <w:t>3</w:t>
            </w:r>
          </w:p>
        </w:tc>
      </w:tr>
      <w:tr w:rsidR="009E43CE"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1DA72FF" w:rsidR="009E43CE" w:rsidRDefault="009E43CE" w:rsidP="009E43CE">
            <w:pPr>
              <w:pStyle w:val="TableRow"/>
              <w:rPr>
                <w:i/>
                <w:sz w:val="22"/>
              </w:rPr>
            </w:pPr>
            <w:r w:rsidRPr="00BA0984">
              <w:rPr>
                <w:sz w:val="22"/>
                <w:szCs w:val="22"/>
              </w:rPr>
              <w:t xml:space="preserve">Individual reading </w:t>
            </w:r>
            <w:r>
              <w:rPr>
                <w:sz w:val="22"/>
                <w:szCs w:val="22"/>
              </w:rPr>
              <w:t>for PP children</w:t>
            </w:r>
            <w:r w:rsidRPr="00BA0984">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CF73" w14:textId="77777777" w:rsidR="00CE4B9A" w:rsidRPr="00CE4B9A" w:rsidRDefault="009E43CE" w:rsidP="009E43CE">
            <w:pPr>
              <w:pStyle w:val="TableRowCentered"/>
              <w:jc w:val="left"/>
              <w:rPr>
                <w:sz w:val="22"/>
              </w:rPr>
            </w:pPr>
            <w:r w:rsidRPr="00CE4B9A">
              <w:rPr>
                <w:sz w:val="22"/>
              </w:rPr>
              <w:t xml:space="preserve">Additional Individual Reads – </w:t>
            </w:r>
          </w:p>
          <w:p w14:paraId="6E01DEDA" w14:textId="77777777" w:rsidR="009E43CE" w:rsidRDefault="00CE4B9A" w:rsidP="009E43CE">
            <w:pPr>
              <w:pStyle w:val="TableRowCentered"/>
              <w:jc w:val="left"/>
              <w:rPr>
                <w:sz w:val="22"/>
              </w:rPr>
            </w:pPr>
            <w:r w:rsidRPr="00CE4B9A">
              <w:rPr>
                <w:color w:val="auto"/>
                <w:sz w:val="22"/>
              </w:rPr>
              <w:t xml:space="preserve">TA Grade 1 for </w:t>
            </w:r>
            <w:r w:rsidR="003256FE" w:rsidRPr="00CE4B9A">
              <w:rPr>
                <w:sz w:val="22"/>
              </w:rPr>
              <w:t xml:space="preserve">30 minutes / </w:t>
            </w:r>
            <w:r w:rsidR="009E43CE" w:rsidRPr="00CE4B9A">
              <w:rPr>
                <w:sz w:val="22"/>
              </w:rPr>
              <w:t>week</w:t>
            </w:r>
            <w:r w:rsidR="003256FE" w:rsidRPr="00CE4B9A">
              <w:rPr>
                <w:sz w:val="22"/>
              </w:rPr>
              <w:t xml:space="preserve"> / year group</w:t>
            </w:r>
            <w:r w:rsidR="009E43CE" w:rsidRPr="00CE4B9A">
              <w:rPr>
                <w:sz w:val="22"/>
              </w:rPr>
              <w:t xml:space="preserve"> = £</w:t>
            </w:r>
            <w:r>
              <w:rPr>
                <w:sz w:val="22"/>
              </w:rPr>
              <w:t>1,</w:t>
            </w:r>
            <w:r w:rsidR="009E43CE" w:rsidRPr="00CE4B9A">
              <w:rPr>
                <w:sz w:val="22"/>
              </w:rPr>
              <w:t>47</w:t>
            </w:r>
            <w:r>
              <w:rPr>
                <w:sz w:val="22"/>
              </w:rPr>
              <w:t>6</w:t>
            </w:r>
          </w:p>
          <w:p w14:paraId="2A7D552E" w14:textId="58CF3A18" w:rsidR="00CE4B9A" w:rsidRDefault="00CE4B9A"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4413D2" w:rsidR="009E43CE" w:rsidRDefault="009E43CE" w:rsidP="009E43CE">
            <w:pPr>
              <w:pStyle w:val="TableRowCentered"/>
              <w:jc w:val="left"/>
              <w:rPr>
                <w:sz w:val="22"/>
              </w:rPr>
            </w:pPr>
            <w:r>
              <w:rPr>
                <w:sz w:val="22"/>
              </w:rPr>
              <w:t>3</w:t>
            </w:r>
          </w:p>
        </w:tc>
      </w:tr>
      <w:tr w:rsidR="009E43CE" w14:paraId="5B01A2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FB3B" w14:textId="189A6B40" w:rsidR="009E43CE" w:rsidRDefault="009E43CE" w:rsidP="009E43CE">
            <w:pPr>
              <w:pStyle w:val="TableRow"/>
              <w:rPr>
                <w:i/>
                <w:sz w:val="22"/>
              </w:rPr>
            </w:pPr>
            <w:r>
              <w:rPr>
                <w:sz w:val="22"/>
              </w:rPr>
              <w:t xml:space="preserve">Additional TA / SSA </w:t>
            </w:r>
            <w:r w:rsidR="00CE4B9A">
              <w:rPr>
                <w:sz w:val="22"/>
              </w:rPr>
              <w:t xml:space="preserve">running targeted interventions for PP children </w:t>
            </w:r>
            <w:r>
              <w:rPr>
                <w:sz w:val="22"/>
              </w:rPr>
              <w:t xml:space="preserve">to </w:t>
            </w:r>
            <w:r w:rsidR="00CE4B9A">
              <w:rPr>
                <w:sz w:val="22"/>
              </w:rPr>
              <w:t xml:space="preserve">accelerate progress in </w:t>
            </w:r>
            <w:r>
              <w:rPr>
                <w:sz w:val="22"/>
              </w:rPr>
              <w:t xml:space="preserve">Reading, Writing and Maths in order to achieve ARE in these subjects.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8495E" w14:textId="124C8551" w:rsidR="009E43CE" w:rsidRPr="00CE4B9A" w:rsidRDefault="00CE4B9A" w:rsidP="009E43CE">
            <w:pPr>
              <w:pStyle w:val="TableRowCentered"/>
              <w:jc w:val="left"/>
              <w:rPr>
                <w:sz w:val="22"/>
              </w:rPr>
            </w:pPr>
            <w:r>
              <w:rPr>
                <w:sz w:val="22"/>
              </w:rPr>
              <w:t xml:space="preserve">TA Grade 1 </w:t>
            </w:r>
            <w:r>
              <w:rPr>
                <w:sz w:val="22"/>
              </w:rPr>
              <w:t xml:space="preserve">providing </w:t>
            </w:r>
            <w:r w:rsidRPr="00CE4B9A">
              <w:rPr>
                <w:sz w:val="22"/>
              </w:rPr>
              <w:t xml:space="preserve">interventions for 1 hour / week / year group </w:t>
            </w:r>
            <w:r w:rsidR="009E43CE" w:rsidRPr="00CE4B9A">
              <w:rPr>
                <w:sz w:val="22"/>
              </w:rPr>
              <w:t>= £</w:t>
            </w:r>
            <w:r w:rsidRPr="00CE4B9A">
              <w:rPr>
                <w:sz w:val="22"/>
              </w:rPr>
              <w:t>2,952</w:t>
            </w:r>
          </w:p>
          <w:p w14:paraId="51DBEF2F" w14:textId="37234B8E" w:rsidR="00CE4B9A" w:rsidRDefault="00CE4B9A"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B55D" w14:textId="10DADAA9" w:rsidR="009E43CE" w:rsidRDefault="009E43CE" w:rsidP="009E43CE">
            <w:pPr>
              <w:pStyle w:val="TableRowCentered"/>
              <w:jc w:val="left"/>
              <w:rPr>
                <w:sz w:val="22"/>
              </w:rPr>
            </w:pPr>
            <w:r>
              <w:rPr>
                <w:sz w:val="22"/>
              </w:rPr>
              <w:t>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56FBC1BC" w:rsidR="00E66558" w:rsidRDefault="009D71E8">
      <w:pPr>
        <w:spacing w:before="240" w:after="120"/>
      </w:pPr>
      <w:r w:rsidRPr="00E20B17">
        <w:t>Budgeted cost: £</w:t>
      </w:r>
      <w:r w:rsidR="00320312" w:rsidRPr="00E20B17">
        <w:t>1,0</w:t>
      </w:r>
      <w:r w:rsidR="00E20B17" w:rsidRPr="00E20B17">
        <w:t>35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E43C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403A7F8" w:rsidR="009E43CE" w:rsidRDefault="009E43CE" w:rsidP="009E43CE">
            <w:pPr>
              <w:pStyle w:val="TableRow"/>
            </w:pPr>
            <w:r>
              <w:rPr>
                <w:sz w:val="22"/>
              </w:rPr>
              <w:t>Regular meeting with vulnerable parents to check on their wellbeing and help them to provide support for their children at home and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B51B4" w14:textId="77777777" w:rsidR="00280939" w:rsidRDefault="00B5242B" w:rsidP="009E43CE">
            <w:pPr>
              <w:pStyle w:val="TableRowCentered"/>
              <w:jc w:val="left"/>
              <w:rPr>
                <w:sz w:val="22"/>
              </w:rPr>
            </w:pPr>
            <w:r>
              <w:rPr>
                <w:sz w:val="22"/>
              </w:rPr>
              <w:t>V</w:t>
            </w:r>
            <w:r w:rsidR="009E43CE">
              <w:rPr>
                <w:sz w:val="22"/>
              </w:rPr>
              <w:t>ulnerable parents hav</w:t>
            </w:r>
            <w:r w:rsidR="00280939">
              <w:rPr>
                <w:sz w:val="22"/>
              </w:rPr>
              <w:t>ing</w:t>
            </w:r>
            <w:r w:rsidR="009E43CE">
              <w:rPr>
                <w:sz w:val="22"/>
              </w:rPr>
              <w:t xml:space="preserve"> regular catch ups with school staff</w:t>
            </w:r>
            <w:r w:rsidR="00280939">
              <w:rPr>
                <w:sz w:val="22"/>
              </w:rPr>
              <w:t xml:space="preserve"> improves relationships and trust between staff and parents. Parents also feel s</w:t>
            </w:r>
            <w:r w:rsidR="009E43CE">
              <w:rPr>
                <w:sz w:val="22"/>
              </w:rPr>
              <w:t>upport</w:t>
            </w:r>
            <w:r w:rsidR="00280939">
              <w:rPr>
                <w:sz w:val="22"/>
              </w:rPr>
              <w:t>ed</w:t>
            </w:r>
            <w:r w:rsidR="009E43CE">
              <w:rPr>
                <w:sz w:val="22"/>
              </w:rPr>
              <w:t xml:space="preserve"> with homework, reading at home, etc. </w:t>
            </w:r>
          </w:p>
          <w:p w14:paraId="2A7D5539" w14:textId="32414405" w:rsidR="009E43CE" w:rsidRDefault="00280939"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A3D9865" w:rsidR="009E43CE" w:rsidRDefault="009E43CE" w:rsidP="009E43CE">
            <w:pPr>
              <w:pStyle w:val="TableRowCentered"/>
              <w:jc w:val="left"/>
              <w:rPr>
                <w:sz w:val="22"/>
              </w:rPr>
            </w:pPr>
            <w:r>
              <w:rPr>
                <w:sz w:val="22"/>
              </w:rPr>
              <w:t>1</w:t>
            </w:r>
            <w:r w:rsidR="00C81AA6">
              <w:rPr>
                <w:sz w:val="22"/>
              </w:rPr>
              <w:t>,</w:t>
            </w:r>
            <w:r>
              <w:rPr>
                <w:sz w:val="22"/>
              </w:rPr>
              <w:t xml:space="preserve"> 2</w:t>
            </w:r>
            <w:r w:rsidR="00C81AA6">
              <w:rPr>
                <w:sz w:val="22"/>
              </w:rPr>
              <w:t xml:space="preserve"> </w:t>
            </w:r>
            <w:r w:rsidR="00C81AA6">
              <w:rPr>
                <w:sz w:val="22"/>
              </w:rPr>
              <w:t>and</w:t>
            </w:r>
            <w:r w:rsidR="00C81AA6">
              <w:rPr>
                <w:sz w:val="22"/>
              </w:rPr>
              <w:t xml:space="preserve"> 3</w:t>
            </w:r>
          </w:p>
        </w:tc>
      </w:tr>
      <w:tr w:rsidR="009E43C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3B1C842" w:rsidR="009E43CE" w:rsidRDefault="009E43CE" w:rsidP="009E43CE">
            <w:pPr>
              <w:pStyle w:val="TableRow"/>
              <w:rPr>
                <w:i/>
                <w:sz w:val="22"/>
              </w:rPr>
            </w:pPr>
            <w:r>
              <w:rPr>
                <w:sz w:val="22"/>
              </w:rPr>
              <w:t xml:space="preserve">Signposting our vulnerable parents to workshops provided by external agencies or completing an early help referral.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E3E0" w14:textId="77777777" w:rsidR="009E43CE" w:rsidRDefault="009E43CE" w:rsidP="009E43CE">
            <w:pPr>
              <w:pStyle w:val="TableRowCentered"/>
              <w:jc w:val="left"/>
              <w:rPr>
                <w:sz w:val="22"/>
              </w:rPr>
            </w:pPr>
            <w:r>
              <w:rPr>
                <w:sz w:val="22"/>
              </w:rPr>
              <w:t>To suggest workshops for parents to attend if they need support at home or make an early help referral.</w:t>
            </w:r>
          </w:p>
          <w:p w14:paraId="2A7D553D" w14:textId="7EB1EAD4" w:rsidR="00280939" w:rsidRDefault="00280939"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83849ED" w:rsidR="009E43CE" w:rsidRDefault="009E43CE" w:rsidP="009E43CE">
            <w:pPr>
              <w:pStyle w:val="TableRowCentered"/>
              <w:jc w:val="left"/>
              <w:rPr>
                <w:sz w:val="22"/>
              </w:rPr>
            </w:pPr>
            <w:r>
              <w:rPr>
                <w:sz w:val="22"/>
              </w:rPr>
              <w:t>1 and 2</w:t>
            </w:r>
          </w:p>
        </w:tc>
      </w:tr>
      <w:tr w:rsidR="009E43CE" w14:paraId="2C1705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EBE8" w14:textId="1278BFA6" w:rsidR="009E43CE" w:rsidRDefault="009E43CE" w:rsidP="009E43CE">
            <w:pPr>
              <w:pStyle w:val="TableRow"/>
              <w:rPr>
                <w:i/>
                <w:sz w:val="22"/>
              </w:rPr>
            </w:pPr>
            <w:r>
              <w:rPr>
                <w:sz w:val="22"/>
              </w:rPr>
              <w:t xml:space="preserve">Parenting workshops in schools to support our vulnerable parents.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5690" w14:textId="4126762E" w:rsidR="009E43CE" w:rsidRDefault="009E43CE" w:rsidP="009E43CE">
            <w:pPr>
              <w:pStyle w:val="TableRowCentered"/>
              <w:jc w:val="left"/>
              <w:rPr>
                <w:sz w:val="22"/>
              </w:rPr>
            </w:pPr>
            <w:r>
              <w:rPr>
                <w:sz w:val="22"/>
              </w:rPr>
              <w:t>Offer</w:t>
            </w:r>
            <w:r w:rsidR="00280939">
              <w:rPr>
                <w:sz w:val="22"/>
              </w:rPr>
              <w:t>ing</w:t>
            </w:r>
            <w:r>
              <w:rPr>
                <w:sz w:val="22"/>
              </w:rPr>
              <w:t xml:space="preserve"> </w:t>
            </w:r>
            <w:r w:rsidR="00280939">
              <w:rPr>
                <w:sz w:val="22"/>
              </w:rPr>
              <w:t xml:space="preserve">vulnerable parents </w:t>
            </w:r>
            <w:r w:rsidR="00280939">
              <w:rPr>
                <w:sz w:val="22"/>
              </w:rPr>
              <w:t xml:space="preserve">in-School </w:t>
            </w:r>
            <w:r>
              <w:rPr>
                <w:sz w:val="22"/>
              </w:rPr>
              <w:t xml:space="preserve">parenting workshops </w:t>
            </w:r>
            <w:r w:rsidR="00280939">
              <w:rPr>
                <w:sz w:val="22"/>
              </w:rPr>
              <w:t xml:space="preserve">and workshops to support pupils’ educational development </w:t>
            </w:r>
            <w:r>
              <w:rPr>
                <w:sz w:val="22"/>
              </w:rPr>
              <w:t>help</w:t>
            </w:r>
            <w:r w:rsidR="00280939">
              <w:rPr>
                <w:sz w:val="22"/>
              </w:rPr>
              <w:t>s them to</w:t>
            </w:r>
            <w:r>
              <w:rPr>
                <w:sz w:val="22"/>
              </w:rPr>
              <w:t xml:space="preserve"> develop their parenting techniques and </w:t>
            </w:r>
            <w:r w:rsidR="00280939">
              <w:rPr>
                <w:sz w:val="22"/>
              </w:rPr>
              <w:t xml:space="preserve">helps them to feel more confident about </w:t>
            </w:r>
            <w:r>
              <w:rPr>
                <w:sz w:val="22"/>
              </w:rPr>
              <w:t>support</w:t>
            </w:r>
            <w:r w:rsidR="00280939">
              <w:rPr>
                <w:sz w:val="22"/>
              </w:rPr>
              <w:t>ing</w:t>
            </w:r>
            <w:r>
              <w:rPr>
                <w:sz w:val="22"/>
              </w:rPr>
              <w:t xml:space="preserve"> their children at home.</w:t>
            </w:r>
          </w:p>
          <w:p w14:paraId="473C0510" w14:textId="0BC9245F" w:rsidR="00280939" w:rsidRDefault="00280939"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1239" w14:textId="0B199227" w:rsidR="009E43CE" w:rsidRDefault="009E43CE" w:rsidP="009E43CE">
            <w:pPr>
              <w:pStyle w:val="TableRowCentered"/>
              <w:jc w:val="left"/>
              <w:rPr>
                <w:sz w:val="22"/>
              </w:rPr>
            </w:pPr>
            <w:r>
              <w:rPr>
                <w:sz w:val="22"/>
              </w:rPr>
              <w:t>1</w:t>
            </w:r>
            <w:r w:rsidR="00C81AA6">
              <w:rPr>
                <w:sz w:val="22"/>
              </w:rPr>
              <w:t>,</w:t>
            </w:r>
            <w:r>
              <w:rPr>
                <w:sz w:val="22"/>
              </w:rPr>
              <w:t xml:space="preserve"> 2</w:t>
            </w:r>
            <w:r w:rsidR="00C81AA6">
              <w:rPr>
                <w:sz w:val="22"/>
              </w:rPr>
              <w:t xml:space="preserve"> </w:t>
            </w:r>
            <w:r w:rsidR="00C81AA6">
              <w:rPr>
                <w:sz w:val="22"/>
              </w:rPr>
              <w:t>and</w:t>
            </w:r>
            <w:r w:rsidR="00C81AA6">
              <w:rPr>
                <w:sz w:val="22"/>
              </w:rPr>
              <w:t xml:space="preserve"> 3</w:t>
            </w:r>
          </w:p>
        </w:tc>
      </w:tr>
      <w:tr w:rsidR="009E43CE" w14:paraId="0C4AFF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80A6" w14:textId="09596F50" w:rsidR="009E43CE" w:rsidRDefault="009E43CE" w:rsidP="009E43CE">
            <w:pPr>
              <w:pStyle w:val="TableRow"/>
              <w:rPr>
                <w:i/>
                <w:sz w:val="22"/>
              </w:rPr>
            </w:pPr>
            <w:r>
              <w:rPr>
                <w:sz w:val="22"/>
              </w:rPr>
              <w:t>Nurture group with Pupil Premium children</w:t>
            </w:r>
            <w:r w:rsidR="00280939">
              <w:rPr>
                <w:sz w:val="22"/>
              </w:rPr>
              <w:t xml:space="preserve"> to improve their well-being, mental health and resilience. </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E5D6" w14:textId="75FABBBD" w:rsidR="009E43CE" w:rsidRPr="008C1A7B" w:rsidRDefault="009E43CE" w:rsidP="009E43CE">
            <w:pPr>
              <w:pStyle w:val="TableRowCentered"/>
              <w:jc w:val="left"/>
              <w:rPr>
                <w:sz w:val="22"/>
              </w:rPr>
            </w:pPr>
            <w:r w:rsidRPr="008C1A7B">
              <w:rPr>
                <w:sz w:val="22"/>
              </w:rPr>
              <w:t xml:space="preserve">Nurture groups </w:t>
            </w:r>
            <w:r w:rsidR="00280939">
              <w:rPr>
                <w:sz w:val="22"/>
              </w:rPr>
              <w:t>– TA Grade 2 to lead for at least once / week for 20 minutes in each year group = £1,035</w:t>
            </w:r>
          </w:p>
          <w:p w14:paraId="4FF61BCC" w14:textId="6C0EF992" w:rsidR="009E43CE" w:rsidRDefault="00280939"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437E" w14:textId="6586A902" w:rsidR="009E43CE" w:rsidRDefault="009E43CE" w:rsidP="009E43CE">
            <w:pPr>
              <w:pStyle w:val="TableRowCentered"/>
              <w:jc w:val="left"/>
              <w:rPr>
                <w:sz w:val="22"/>
              </w:rPr>
            </w:pPr>
            <w:r>
              <w:rPr>
                <w:sz w:val="22"/>
              </w:rPr>
              <w:t>4</w:t>
            </w:r>
          </w:p>
        </w:tc>
      </w:tr>
      <w:tr w:rsidR="00E20B17" w14:paraId="2D764D1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A0C3D" w14:textId="12066FF0" w:rsidR="00E20B17" w:rsidRDefault="00E20B17" w:rsidP="009E43CE">
            <w:pPr>
              <w:pStyle w:val="TableRow"/>
              <w:rPr>
                <w:sz w:val="22"/>
              </w:rPr>
            </w:pPr>
            <w:r>
              <w:rPr>
                <w:sz w:val="22"/>
              </w:rPr>
              <w:t xml:space="preserve">Regular monitoring of attendance by Senior Leaders, with particular focus on PP children. Meet / work with parents as appropriate.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1EC2" w14:textId="77777777" w:rsidR="00E20B17" w:rsidRDefault="00E20B17" w:rsidP="009E43CE">
            <w:pPr>
              <w:pStyle w:val="TableRowCentered"/>
              <w:jc w:val="left"/>
              <w:rPr>
                <w:sz w:val="22"/>
              </w:rPr>
            </w:pPr>
            <w:r>
              <w:rPr>
                <w:sz w:val="22"/>
              </w:rPr>
              <w:t>Parents feel well-supported but also understand consequences of poor attendance on children’s education.</w:t>
            </w:r>
          </w:p>
          <w:p w14:paraId="4E544133" w14:textId="2C418428" w:rsidR="00E20B17" w:rsidRPr="008C1A7B" w:rsidRDefault="00E20B17" w:rsidP="009E43CE">
            <w:pPr>
              <w:pStyle w:val="TableRowCentered"/>
              <w:jc w:val="left"/>
              <w:rPr>
                <w:sz w:val="22"/>
              </w:rPr>
            </w:pPr>
            <w:r>
              <w:rPr>
                <w:i/>
                <w:sz w:val="22"/>
              </w:rPr>
              <w:t>S</w:t>
            </w:r>
            <w:r w:rsidRPr="004B2EF9">
              <w:rPr>
                <w:i/>
                <w:sz w:val="22"/>
              </w:rPr>
              <w:t>imilar level of support has proved extremely effective in previous years</w:t>
            </w:r>
            <w:r>
              <w:rPr>
                <w:i/>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0E7B" w14:textId="50D4E08B" w:rsidR="00E20B17" w:rsidRDefault="00E20B17" w:rsidP="009E43CE">
            <w:pPr>
              <w:pStyle w:val="TableRowCentered"/>
              <w:jc w:val="left"/>
              <w:rPr>
                <w:sz w:val="22"/>
              </w:rPr>
            </w:pPr>
            <w:r>
              <w:rPr>
                <w:sz w:val="22"/>
              </w:rPr>
              <w:t>1</w:t>
            </w:r>
            <w:r w:rsidR="00C81AA6">
              <w:rPr>
                <w:sz w:val="22"/>
              </w:rPr>
              <w:t>, 2, 3 and 4</w:t>
            </w:r>
          </w:p>
        </w:tc>
      </w:tr>
    </w:tbl>
    <w:p w14:paraId="2A7D5540" w14:textId="77777777" w:rsidR="00E66558" w:rsidRDefault="00E66558">
      <w:pPr>
        <w:spacing w:before="240" w:after="0"/>
        <w:rPr>
          <w:b/>
          <w:bCs/>
          <w:color w:val="104F75"/>
          <w:sz w:val="28"/>
          <w:szCs w:val="28"/>
        </w:rPr>
      </w:pPr>
    </w:p>
    <w:p w14:paraId="2A7D5541" w14:textId="44A64206" w:rsidR="00E66558" w:rsidRDefault="009D71E8" w:rsidP="00120AB1">
      <w:r>
        <w:rPr>
          <w:b/>
          <w:bCs/>
          <w:color w:val="104F75"/>
          <w:sz w:val="28"/>
          <w:szCs w:val="28"/>
        </w:rPr>
        <w:t>Total budgeted cost: £</w:t>
      </w:r>
      <w:r w:rsidR="00E20B17">
        <w:rPr>
          <w:b/>
          <w:bCs/>
          <w:color w:val="104F75"/>
          <w:sz w:val="28"/>
          <w:szCs w:val="28"/>
        </w:rPr>
        <w:t>43</w:t>
      </w:r>
      <w:r w:rsidR="00320312">
        <w:rPr>
          <w:b/>
          <w:bCs/>
          <w:color w:val="104F75"/>
          <w:sz w:val="28"/>
          <w:szCs w:val="28"/>
        </w:rPr>
        <w:t>,</w:t>
      </w:r>
      <w:r w:rsidR="00E20B17">
        <w:rPr>
          <w:b/>
          <w:bCs/>
          <w:color w:val="104F75"/>
          <w:sz w:val="28"/>
          <w:szCs w:val="28"/>
        </w:rPr>
        <w:t>959</w:t>
      </w:r>
    </w:p>
    <w:p w14:paraId="2A7D5542" w14:textId="18352EC3" w:rsidR="00E66558" w:rsidRPr="00064366" w:rsidRDefault="009D71E8" w:rsidP="00064366">
      <w:pPr>
        <w:pStyle w:val="Heading1"/>
      </w:pPr>
      <w:r w:rsidRPr="00064366">
        <w:t>Part B: Review of the previous academic year</w:t>
      </w:r>
    </w:p>
    <w:p w14:paraId="751285B7" w14:textId="7D95FBDE" w:rsidR="008B6404" w:rsidRDefault="00064366" w:rsidP="00173D4C">
      <w:pPr>
        <w:pStyle w:val="Heading2"/>
      </w:pPr>
      <w:r w:rsidRPr="00173D4C">
        <w:t>Outcomes for disadvantaged pupils</w:t>
      </w:r>
    </w:p>
    <w:p w14:paraId="4126BAAF" w14:textId="57C52483" w:rsidR="00D0465E" w:rsidRDefault="00D0465E" w:rsidP="00D0465E">
      <w:r>
        <w:t>This details the impact that our pupil premium activity had on pupils</w:t>
      </w:r>
      <w:r>
        <w:t>’ attainment levels</w:t>
      </w:r>
      <w:r>
        <w:t xml:space="preserve"> from the end of the 2020/21 academic year to the end of the 2021/22 academic year. </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302F2" w14:textId="35798A0C" w:rsidR="00D0465E" w:rsidRPr="00D0465E" w:rsidRDefault="00D0465E" w:rsidP="00D0465E">
            <w:r>
              <w:t xml:space="preserve">Teacher Assessment, making use of the “Target Tracker” Assessment programme, is used to assess the progress and attainment of our pupils. </w:t>
            </w:r>
            <w:r w:rsidRPr="00D0465E">
              <w:t xml:space="preserve">Pupil Premium children </w:t>
            </w:r>
            <w:r>
              <w:t xml:space="preserve">generally </w:t>
            </w:r>
            <w:r w:rsidRPr="00D0465E">
              <w:t xml:space="preserve">perform as well as all other pupils in our school. A high percentage of Pupil Premium children make at least the expected level in Reading (92.8%) and Maths (92.8%) with the percentage slightly lower in Writing (78.5%).  Most Pupil Premium children make at least expected progress in Reading (92.8%) and Writing (85.7%) with a few children making better than expected progress.  In Maths,100% of children made expected progress.  </w:t>
            </w:r>
          </w:p>
          <w:p w14:paraId="14F4FE7F" w14:textId="77777777" w:rsidR="00D0465E" w:rsidRPr="00D0465E" w:rsidRDefault="00D0465E" w:rsidP="00D0465E">
            <w:pPr>
              <w:rPr>
                <w:b/>
                <w:u w:val="single"/>
              </w:rPr>
            </w:pPr>
            <w:r w:rsidRPr="00D0465E">
              <w:rPr>
                <w:b/>
                <w:u w:val="single"/>
              </w:rPr>
              <w:t>Attainment of 14 Pupil Premium Children</w:t>
            </w:r>
          </w:p>
          <w:tbl>
            <w:tblPr>
              <w:tblStyle w:val="TableGrid"/>
              <w:tblW w:w="0" w:type="auto"/>
              <w:tblInd w:w="976" w:type="dxa"/>
              <w:tblLook w:val="04A0" w:firstRow="1" w:lastRow="0" w:firstColumn="1" w:lastColumn="0" w:noHBand="0" w:noVBand="1"/>
            </w:tblPr>
            <w:tblGrid>
              <w:gridCol w:w="1415"/>
              <w:gridCol w:w="1963"/>
              <w:gridCol w:w="1963"/>
              <w:gridCol w:w="1963"/>
            </w:tblGrid>
            <w:tr w:rsidR="00D0465E" w:rsidRPr="00D0465E" w14:paraId="542AD47D" w14:textId="77777777" w:rsidTr="00D0465E">
              <w:trPr>
                <w:trHeight w:val="751"/>
              </w:trPr>
              <w:tc>
                <w:tcPr>
                  <w:tcW w:w="1415" w:type="dxa"/>
                </w:tcPr>
                <w:p w14:paraId="15D40D01" w14:textId="77777777" w:rsidR="00D0465E" w:rsidRPr="00D0465E" w:rsidRDefault="00D0465E" w:rsidP="00D0465E">
                  <w:pPr>
                    <w:rPr>
                      <w:rFonts w:asciiTheme="minorHAnsi" w:eastAsiaTheme="minorHAnsi" w:hAnsiTheme="minorHAnsi" w:cstheme="minorBidi"/>
                      <w:lang w:eastAsia="en-US"/>
                    </w:rPr>
                  </w:pPr>
                </w:p>
              </w:tc>
              <w:tc>
                <w:tcPr>
                  <w:tcW w:w="1963" w:type="dxa"/>
                </w:tcPr>
                <w:p w14:paraId="0303A20E"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 xml:space="preserve">Below </w:t>
                  </w:r>
                </w:p>
                <w:p w14:paraId="3D6C9986"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Expected Level</w:t>
                  </w:r>
                </w:p>
              </w:tc>
              <w:tc>
                <w:tcPr>
                  <w:tcW w:w="1963" w:type="dxa"/>
                </w:tcPr>
                <w:p w14:paraId="68AFC1F6"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At least Expected level</w:t>
                  </w:r>
                </w:p>
              </w:tc>
              <w:tc>
                <w:tcPr>
                  <w:tcW w:w="1963" w:type="dxa"/>
                </w:tcPr>
                <w:p w14:paraId="39B0F16E"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Above Expected Level / GD</w:t>
                  </w:r>
                </w:p>
              </w:tc>
            </w:tr>
            <w:tr w:rsidR="00D0465E" w:rsidRPr="00D0465E" w14:paraId="184F60C4" w14:textId="77777777" w:rsidTr="00D0465E">
              <w:trPr>
                <w:trHeight w:val="239"/>
              </w:trPr>
              <w:tc>
                <w:tcPr>
                  <w:tcW w:w="1415" w:type="dxa"/>
                </w:tcPr>
                <w:p w14:paraId="0A269CD9"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Reading</w:t>
                  </w:r>
                </w:p>
              </w:tc>
              <w:tc>
                <w:tcPr>
                  <w:tcW w:w="1963" w:type="dxa"/>
                </w:tcPr>
                <w:p w14:paraId="065BF7B8"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 (7.1%)</w:t>
                  </w:r>
                </w:p>
              </w:tc>
              <w:tc>
                <w:tcPr>
                  <w:tcW w:w="1963" w:type="dxa"/>
                </w:tcPr>
                <w:p w14:paraId="1EB74396"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13 (92.8%)</w:t>
                  </w:r>
                </w:p>
              </w:tc>
              <w:tc>
                <w:tcPr>
                  <w:tcW w:w="1963" w:type="dxa"/>
                </w:tcPr>
                <w:p w14:paraId="77A88DA8"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4 (28.5%)</w:t>
                  </w:r>
                </w:p>
              </w:tc>
            </w:tr>
            <w:tr w:rsidR="00D0465E" w:rsidRPr="00D0465E" w14:paraId="73B27EA4" w14:textId="77777777" w:rsidTr="00D0465E">
              <w:trPr>
                <w:trHeight w:val="239"/>
              </w:trPr>
              <w:tc>
                <w:tcPr>
                  <w:tcW w:w="1415" w:type="dxa"/>
                </w:tcPr>
                <w:p w14:paraId="3840070F"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Writing</w:t>
                  </w:r>
                </w:p>
              </w:tc>
              <w:tc>
                <w:tcPr>
                  <w:tcW w:w="1963" w:type="dxa"/>
                </w:tcPr>
                <w:p w14:paraId="0B5BABB6"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3 (21.4%)</w:t>
                  </w:r>
                </w:p>
              </w:tc>
              <w:tc>
                <w:tcPr>
                  <w:tcW w:w="1963" w:type="dxa"/>
                </w:tcPr>
                <w:p w14:paraId="13842027"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11 (78.5 %)</w:t>
                  </w:r>
                </w:p>
              </w:tc>
              <w:tc>
                <w:tcPr>
                  <w:tcW w:w="1963" w:type="dxa"/>
                </w:tcPr>
                <w:p w14:paraId="4ED2451E"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 (7%)</w:t>
                  </w:r>
                </w:p>
              </w:tc>
            </w:tr>
            <w:tr w:rsidR="00D0465E" w:rsidRPr="00D0465E" w14:paraId="23982E2B" w14:textId="77777777" w:rsidTr="00D0465E">
              <w:trPr>
                <w:trHeight w:val="239"/>
              </w:trPr>
              <w:tc>
                <w:tcPr>
                  <w:tcW w:w="1415" w:type="dxa"/>
                </w:tcPr>
                <w:p w14:paraId="21B14541"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Maths</w:t>
                  </w:r>
                </w:p>
              </w:tc>
              <w:tc>
                <w:tcPr>
                  <w:tcW w:w="1963" w:type="dxa"/>
                </w:tcPr>
                <w:p w14:paraId="28BA82D7"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 (7%)</w:t>
                  </w:r>
                </w:p>
              </w:tc>
              <w:tc>
                <w:tcPr>
                  <w:tcW w:w="1963" w:type="dxa"/>
                </w:tcPr>
                <w:p w14:paraId="5338CED7"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13 (92.8%)</w:t>
                  </w:r>
                </w:p>
              </w:tc>
              <w:tc>
                <w:tcPr>
                  <w:tcW w:w="1963" w:type="dxa"/>
                </w:tcPr>
                <w:p w14:paraId="4563E014"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2 (14.2%)</w:t>
                  </w:r>
                </w:p>
              </w:tc>
            </w:tr>
          </w:tbl>
          <w:p w14:paraId="4FF0275A" w14:textId="22CC22A7" w:rsidR="00D0465E" w:rsidRDefault="00D0465E" w:rsidP="001671ED">
            <w:pPr>
              <w:spacing w:before="60"/>
              <w:rPr>
                <w:i/>
                <w:iCs/>
                <w:lang w:eastAsia="en-US"/>
              </w:rPr>
            </w:pPr>
          </w:p>
          <w:p w14:paraId="10AB5B4A" w14:textId="77777777" w:rsidR="00D0465E" w:rsidRPr="00D0465E" w:rsidRDefault="00D0465E" w:rsidP="00D0465E">
            <w:pPr>
              <w:spacing w:after="0" w:line="240" w:lineRule="auto"/>
              <w:rPr>
                <w:b/>
                <w:u w:val="single"/>
              </w:rPr>
            </w:pPr>
            <w:r w:rsidRPr="00D0465E">
              <w:rPr>
                <w:b/>
                <w:u w:val="single"/>
              </w:rPr>
              <w:t>Progress of 14 Pupil Premium Children</w:t>
            </w:r>
          </w:p>
          <w:p w14:paraId="18D9CF19" w14:textId="77777777" w:rsidR="00D0465E" w:rsidRPr="00D0465E" w:rsidRDefault="00D0465E" w:rsidP="00D0465E">
            <w:pPr>
              <w:spacing w:after="0" w:line="240" w:lineRule="auto"/>
              <w:rPr>
                <w:b/>
                <w:u w:val="single"/>
              </w:rPr>
            </w:pPr>
          </w:p>
          <w:p w14:paraId="76EAA1CF" w14:textId="77777777" w:rsidR="00D0465E" w:rsidRPr="00D0465E" w:rsidRDefault="00D0465E" w:rsidP="00D0465E">
            <w:pPr>
              <w:spacing w:after="0" w:line="240" w:lineRule="auto"/>
            </w:pPr>
            <w:r w:rsidRPr="00D0465E">
              <w:t>Years 1 – 4 – Progress from end of July 2021 to end of July 2022</w:t>
            </w:r>
          </w:p>
          <w:p w14:paraId="224E7717" w14:textId="77777777" w:rsidR="00D0465E" w:rsidRPr="00D0465E" w:rsidRDefault="00D0465E" w:rsidP="00D0465E">
            <w:pPr>
              <w:spacing w:after="0" w:line="240" w:lineRule="auto"/>
            </w:pPr>
            <w:r w:rsidRPr="00D0465E">
              <w:t>Year R – Progress from baseline on entry to Year R to end of Year R</w:t>
            </w:r>
          </w:p>
          <w:p w14:paraId="373B6E9E" w14:textId="77777777" w:rsidR="00D0465E" w:rsidRPr="00D0465E" w:rsidRDefault="00D0465E" w:rsidP="00D0465E">
            <w:pPr>
              <w:spacing w:after="0" w:line="240" w:lineRule="auto"/>
              <w:rPr>
                <w:highlight w:val="yellow"/>
              </w:rPr>
            </w:pPr>
          </w:p>
          <w:tbl>
            <w:tblPr>
              <w:tblStyle w:val="TableGrid"/>
              <w:tblW w:w="0" w:type="auto"/>
              <w:tblInd w:w="1004" w:type="dxa"/>
              <w:tblLook w:val="04A0" w:firstRow="1" w:lastRow="0" w:firstColumn="1" w:lastColumn="0" w:noHBand="0" w:noVBand="1"/>
            </w:tblPr>
            <w:tblGrid>
              <w:gridCol w:w="1217"/>
              <w:gridCol w:w="2011"/>
              <w:gridCol w:w="2013"/>
              <w:gridCol w:w="2013"/>
            </w:tblGrid>
            <w:tr w:rsidR="00D0465E" w:rsidRPr="00D0465E" w14:paraId="542BF9AB" w14:textId="77777777" w:rsidTr="00D0465E">
              <w:trPr>
                <w:trHeight w:val="531"/>
              </w:trPr>
              <w:tc>
                <w:tcPr>
                  <w:tcW w:w="1217" w:type="dxa"/>
                </w:tcPr>
                <w:p w14:paraId="7E0F8540" w14:textId="77777777" w:rsidR="00D0465E" w:rsidRPr="00D0465E" w:rsidRDefault="00D0465E" w:rsidP="00D0465E">
                  <w:pPr>
                    <w:rPr>
                      <w:rFonts w:asciiTheme="minorHAnsi" w:eastAsiaTheme="minorHAnsi" w:hAnsiTheme="minorHAnsi" w:cstheme="minorBidi"/>
                      <w:lang w:eastAsia="en-US"/>
                    </w:rPr>
                  </w:pPr>
                  <w:bookmarkStart w:id="17" w:name="_Hlk83822432"/>
                </w:p>
              </w:tc>
              <w:tc>
                <w:tcPr>
                  <w:tcW w:w="2011" w:type="dxa"/>
                </w:tcPr>
                <w:p w14:paraId="3477F0FF"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Below Expected Progress</w:t>
                  </w:r>
                </w:p>
              </w:tc>
              <w:tc>
                <w:tcPr>
                  <w:tcW w:w="2013" w:type="dxa"/>
                </w:tcPr>
                <w:p w14:paraId="5C81BB5B"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At least Expected Progress</w:t>
                  </w:r>
                </w:p>
              </w:tc>
              <w:tc>
                <w:tcPr>
                  <w:tcW w:w="2013" w:type="dxa"/>
                </w:tcPr>
                <w:p w14:paraId="77FD86DE"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Better than Expected progress</w:t>
                  </w:r>
                </w:p>
              </w:tc>
            </w:tr>
            <w:tr w:rsidR="00D0465E" w:rsidRPr="00D0465E" w14:paraId="4DDDB367" w14:textId="77777777" w:rsidTr="00D0465E">
              <w:trPr>
                <w:trHeight w:val="257"/>
              </w:trPr>
              <w:tc>
                <w:tcPr>
                  <w:tcW w:w="1217" w:type="dxa"/>
                </w:tcPr>
                <w:p w14:paraId="3615FB40"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Reading</w:t>
                  </w:r>
                </w:p>
              </w:tc>
              <w:tc>
                <w:tcPr>
                  <w:tcW w:w="2011" w:type="dxa"/>
                </w:tcPr>
                <w:p w14:paraId="04548FD5"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 (7.1%)</w:t>
                  </w:r>
                </w:p>
              </w:tc>
              <w:tc>
                <w:tcPr>
                  <w:tcW w:w="2013" w:type="dxa"/>
                </w:tcPr>
                <w:p w14:paraId="20F077A9"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13 (92.8%)</w:t>
                  </w:r>
                </w:p>
              </w:tc>
              <w:tc>
                <w:tcPr>
                  <w:tcW w:w="2013" w:type="dxa"/>
                </w:tcPr>
                <w:p w14:paraId="442B580D"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3 (21.4%)</w:t>
                  </w:r>
                </w:p>
              </w:tc>
            </w:tr>
            <w:tr w:rsidR="00D0465E" w:rsidRPr="00D0465E" w14:paraId="3B7616AE" w14:textId="77777777" w:rsidTr="00D0465E">
              <w:trPr>
                <w:trHeight w:val="257"/>
              </w:trPr>
              <w:tc>
                <w:tcPr>
                  <w:tcW w:w="1217" w:type="dxa"/>
                </w:tcPr>
                <w:p w14:paraId="4D385799"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Writing</w:t>
                  </w:r>
                </w:p>
              </w:tc>
              <w:tc>
                <w:tcPr>
                  <w:tcW w:w="2011" w:type="dxa"/>
                </w:tcPr>
                <w:p w14:paraId="058578FA"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2 (14.2%)</w:t>
                  </w:r>
                </w:p>
              </w:tc>
              <w:tc>
                <w:tcPr>
                  <w:tcW w:w="2013" w:type="dxa"/>
                </w:tcPr>
                <w:p w14:paraId="589710C2"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12 (85.7%)</w:t>
                  </w:r>
                </w:p>
              </w:tc>
              <w:tc>
                <w:tcPr>
                  <w:tcW w:w="2013" w:type="dxa"/>
                </w:tcPr>
                <w:p w14:paraId="366AD4E5"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 (7.1%)</w:t>
                  </w:r>
                </w:p>
              </w:tc>
            </w:tr>
            <w:tr w:rsidR="00D0465E" w:rsidRPr="00D0465E" w14:paraId="0E642DE8" w14:textId="77777777" w:rsidTr="00D0465E">
              <w:trPr>
                <w:trHeight w:val="257"/>
              </w:trPr>
              <w:tc>
                <w:tcPr>
                  <w:tcW w:w="1217" w:type="dxa"/>
                </w:tcPr>
                <w:p w14:paraId="3C50E19C" w14:textId="77777777" w:rsidR="00D0465E" w:rsidRPr="00D0465E" w:rsidRDefault="00D0465E" w:rsidP="00D0465E">
                  <w:pPr>
                    <w:rPr>
                      <w:rFonts w:asciiTheme="minorHAnsi" w:eastAsiaTheme="minorHAnsi" w:hAnsiTheme="minorHAnsi" w:cstheme="minorBidi"/>
                      <w:lang w:eastAsia="en-US"/>
                    </w:rPr>
                  </w:pPr>
                  <w:r w:rsidRPr="00D0465E">
                    <w:rPr>
                      <w:rFonts w:asciiTheme="minorHAnsi" w:eastAsiaTheme="minorHAnsi" w:hAnsiTheme="minorHAnsi" w:cstheme="minorBidi"/>
                      <w:lang w:eastAsia="en-US"/>
                    </w:rPr>
                    <w:t>Maths</w:t>
                  </w:r>
                </w:p>
              </w:tc>
              <w:tc>
                <w:tcPr>
                  <w:tcW w:w="2011" w:type="dxa"/>
                </w:tcPr>
                <w:p w14:paraId="05EBF3B2" w14:textId="77777777" w:rsidR="00D0465E" w:rsidRPr="00D0465E" w:rsidRDefault="00D0465E" w:rsidP="00D0465E">
                  <w:pPr>
                    <w:jc w:val="center"/>
                    <w:rPr>
                      <w:rFonts w:asciiTheme="minorHAnsi" w:eastAsiaTheme="minorHAnsi" w:hAnsiTheme="minorHAnsi" w:cstheme="minorBidi"/>
                      <w:lang w:eastAsia="en-US"/>
                    </w:rPr>
                  </w:pPr>
                </w:p>
              </w:tc>
              <w:tc>
                <w:tcPr>
                  <w:tcW w:w="2013" w:type="dxa"/>
                </w:tcPr>
                <w:p w14:paraId="738B814D"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14 (100%)</w:t>
                  </w:r>
                </w:p>
              </w:tc>
              <w:tc>
                <w:tcPr>
                  <w:tcW w:w="2013" w:type="dxa"/>
                </w:tcPr>
                <w:p w14:paraId="49EC6ED1" w14:textId="77777777" w:rsidR="00D0465E" w:rsidRPr="00D0465E" w:rsidRDefault="00D0465E" w:rsidP="00D0465E">
                  <w:pPr>
                    <w:jc w:val="center"/>
                    <w:rPr>
                      <w:rFonts w:asciiTheme="minorHAnsi" w:eastAsiaTheme="minorHAnsi" w:hAnsiTheme="minorHAnsi" w:cstheme="minorBidi"/>
                      <w:lang w:eastAsia="en-US"/>
                    </w:rPr>
                  </w:pPr>
                  <w:r w:rsidRPr="00D0465E">
                    <w:rPr>
                      <w:rFonts w:asciiTheme="minorHAnsi" w:eastAsiaTheme="minorHAnsi" w:hAnsiTheme="minorHAnsi" w:cstheme="minorBidi"/>
                      <w:lang w:eastAsia="en-US"/>
                    </w:rPr>
                    <w:t>3 (21.4%)</w:t>
                  </w:r>
                </w:p>
              </w:tc>
            </w:tr>
            <w:bookmarkEnd w:id="17"/>
          </w:tbl>
          <w:p w14:paraId="0C5A17BE" w14:textId="77777777" w:rsidR="00D0465E" w:rsidRDefault="00D0465E" w:rsidP="001671ED">
            <w:pPr>
              <w:spacing w:before="60"/>
              <w:rPr>
                <w:i/>
                <w:iCs/>
                <w:lang w:eastAsia="en-US"/>
              </w:rPr>
            </w:pPr>
          </w:p>
          <w:p w14:paraId="378C17D7" w14:textId="77777777" w:rsidR="00C81AA6" w:rsidRPr="00C81AA6" w:rsidRDefault="00C81AA6" w:rsidP="00C81AA6">
            <w:pPr>
              <w:spacing w:after="0" w:line="240" w:lineRule="auto"/>
              <w:rPr>
                <w:iCs/>
                <w:u w:val="single"/>
                <w:lang w:eastAsia="en-US"/>
              </w:rPr>
            </w:pPr>
            <w:r w:rsidRPr="00C81AA6">
              <w:rPr>
                <w:iCs/>
                <w:u w:val="single"/>
                <w:lang w:eastAsia="en-US"/>
              </w:rPr>
              <w:t xml:space="preserve">Attendance </w:t>
            </w:r>
          </w:p>
          <w:p w14:paraId="01FA6AA2" w14:textId="779054CF" w:rsidR="00346217" w:rsidRDefault="00C81AA6" w:rsidP="00C81AA6">
            <w:pPr>
              <w:spacing w:after="0" w:line="240" w:lineRule="auto"/>
              <w:rPr>
                <w:iCs/>
                <w:lang w:eastAsia="en-US"/>
              </w:rPr>
            </w:pPr>
            <w:r>
              <w:rPr>
                <w:iCs/>
                <w:lang w:eastAsia="en-US"/>
              </w:rPr>
              <w:t>T</w:t>
            </w:r>
            <w:r w:rsidRPr="00C81AA6">
              <w:rPr>
                <w:iCs/>
                <w:lang w:eastAsia="en-US"/>
              </w:rPr>
              <w:t xml:space="preserve">he </w:t>
            </w:r>
            <w:r w:rsidR="009A03FE">
              <w:rPr>
                <w:iCs/>
                <w:lang w:eastAsia="en-US"/>
              </w:rPr>
              <w:t xml:space="preserve">attendance </w:t>
            </w:r>
            <w:r w:rsidRPr="00C81AA6">
              <w:rPr>
                <w:iCs/>
                <w:lang w:eastAsia="en-US"/>
              </w:rPr>
              <w:t>figures for 2021/22</w:t>
            </w:r>
            <w:r>
              <w:rPr>
                <w:iCs/>
                <w:lang w:eastAsia="en-US"/>
              </w:rPr>
              <w:t xml:space="preserve"> were much lower nationally than in previous years because all </w:t>
            </w:r>
            <w:proofErr w:type="spellStart"/>
            <w:r w:rsidRPr="00C81AA6">
              <w:rPr>
                <w:iCs/>
                <w:lang w:eastAsia="en-US"/>
              </w:rPr>
              <w:t>Covid</w:t>
            </w:r>
            <w:proofErr w:type="spellEnd"/>
            <w:r w:rsidRPr="00C81AA6">
              <w:rPr>
                <w:iCs/>
                <w:lang w:eastAsia="en-US"/>
              </w:rPr>
              <w:t xml:space="preserve">-related absences </w:t>
            </w:r>
            <w:r>
              <w:rPr>
                <w:iCs/>
                <w:lang w:eastAsia="en-US"/>
              </w:rPr>
              <w:t>were included</w:t>
            </w:r>
            <w:r w:rsidR="0016181D">
              <w:rPr>
                <w:iCs/>
                <w:lang w:eastAsia="en-US"/>
              </w:rPr>
              <w:t xml:space="preserve"> </w:t>
            </w:r>
            <w:r w:rsidRPr="00C81AA6">
              <w:rPr>
                <w:iCs/>
                <w:lang w:eastAsia="en-US"/>
              </w:rPr>
              <w:t xml:space="preserve">as if they were normal illness and are, therefore, counted as authorised absences. </w:t>
            </w:r>
            <w:r w:rsidR="00346217">
              <w:rPr>
                <w:iCs/>
                <w:lang w:eastAsia="en-US"/>
              </w:rPr>
              <w:t>Our School’s attendance figure was 94.6%</w:t>
            </w:r>
            <w:r w:rsidR="004B2A28">
              <w:rPr>
                <w:iCs/>
                <w:lang w:eastAsia="en-US"/>
              </w:rPr>
              <w:t xml:space="preserve"> for 2021/22</w:t>
            </w:r>
            <w:r w:rsidR="00346217">
              <w:rPr>
                <w:iCs/>
                <w:lang w:eastAsia="en-US"/>
              </w:rPr>
              <w:t xml:space="preserve">, whereas it is typically around 97.6%. </w:t>
            </w:r>
            <w:r w:rsidR="00277EF3">
              <w:rPr>
                <w:iCs/>
                <w:lang w:eastAsia="en-US"/>
              </w:rPr>
              <w:t xml:space="preserve">Our </w:t>
            </w:r>
            <w:r w:rsidR="00346217">
              <w:rPr>
                <w:iCs/>
                <w:lang w:eastAsia="en-US"/>
              </w:rPr>
              <w:t xml:space="preserve">Pupil Premium children averaged 93.1%. All but 3 of </w:t>
            </w:r>
            <w:r w:rsidR="00277EF3">
              <w:rPr>
                <w:iCs/>
                <w:lang w:eastAsia="en-US"/>
              </w:rPr>
              <w:t>our</w:t>
            </w:r>
            <w:r w:rsidR="00346217">
              <w:rPr>
                <w:iCs/>
                <w:lang w:eastAsia="en-US"/>
              </w:rPr>
              <w:t xml:space="preserve"> 14 PP children had an attendance figure above 91%.</w:t>
            </w:r>
            <w:r w:rsidR="004B2A28">
              <w:rPr>
                <w:iCs/>
                <w:lang w:eastAsia="en-US"/>
              </w:rPr>
              <w:t xml:space="preserve"> 3 children had an attendance figure below 90% and would, therefore, be counted as persistent absentees. However, if </w:t>
            </w:r>
            <w:proofErr w:type="spellStart"/>
            <w:r w:rsidR="004B2A28">
              <w:rPr>
                <w:iCs/>
                <w:lang w:eastAsia="en-US"/>
              </w:rPr>
              <w:t>covid</w:t>
            </w:r>
            <w:proofErr w:type="spellEnd"/>
            <w:r w:rsidR="004B2A28">
              <w:rPr>
                <w:iCs/>
                <w:lang w:eastAsia="en-US"/>
              </w:rPr>
              <w:t>-related absence was not included, all 3 would have had an attendance figure above 90%. One of these children had also had an eye operation, which was the main reason for his lower attendance figure. We continue to monitor attendance and to work</w:t>
            </w:r>
            <w:bookmarkStart w:id="18" w:name="_GoBack"/>
            <w:bookmarkEnd w:id="18"/>
            <w:r w:rsidR="004B2A28">
              <w:rPr>
                <w:iCs/>
                <w:lang w:eastAsia="en-US"/>
              </w:rPr>
              <w:t xml:space="preserve"> with all of our families as we strive to achieve high rates of attendance across the School. </w:t>
            </w:r>
          </w:p>
          <w:p w14:paraId="5023926C" w14:textId="5B3515D8" w:rsidR="00173D4C" w:rsidRDefault="00173D4C" w:rsidP="004B2A28">
            <w:pPr>
              <w:spacing w:after="0" w:line="240" w:lineRule="auto"/>
            </w:pP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rsidRPr="00606263" w14:paraId="3EA0D00B" w14:textId="77777777" w:rsidTr="00ED5108">
        <w:tc>
          <w:tcPr>
            <w:tcW w:w="9486" w:type="dxa"/>
          </w:tcPr>
          <w:p w14:paraId="5AA67344" w14:textId="068A62C2" w:rsidR="00ED5108" w:rsidRPr="00606263" w:rsidRDefault="00320312">
            <w:r w:rsidRPr="00606263">
              <w:t>£3</w:t>
            </w:r>
            <w:r w:rsidR="00FD241F" w:rsidRPr="00606263">
              <w:t>2</w:t>
            </w:r>
            <w:r w:rsidRPr="00606263">
              <w:t>0 – spent on a contribution to</w:t>
            </w:r>
            <w:r w:rsidR="00606263" w:rsidRPr="00606263">
              <w:t>wards</w:t>
            </w:r>
            <w:r w:rsidRPr="00606263">
              <w:t xml:space="preserve"> the additional TA /SSA time allocated to Year 1</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C2A7920" w14:textId="77777777" w:rsidR="00320312" w:rsidRPr="00072B5D" w:rsidRDefault="00320312" w:rsidP="00320312">
            <w:pPr>
              <w:pStyle w:val="TableRowCentered"/>
              <w:jc w:val="left"/>
            </w:pPr>
            <w:r w:rsidRPr="00072B5D">
              <w:t xml:space="preserve">One pupil – </w:t>
            </w:r>
          </w:p>
          <w:p w14:paraId="747598D0" w14:textId="77777777" w:rsidR="00320312" w:rsidRPr="00072B5D" w:rsidRDefault="00320312" w:rsidP="00320312">
            <w:pPr>
              <w:pStyle w:val="TableRowCentered"/>
              <w:jc w:val="left"/>
            </w:pPr>
            <w:r w:rsidRPr="00072B5D">
              <w:t xml:space="preserve">This pupil made better than expected progress in Writing and expected progress in Reading and Maths. </w:t>
            </w:r>
          </w:p>
          <w:p w14:paraId="2AA0A743" w14:textId="0BC9EE46" w:rsidR="00ED5108" w:rsidRDefault="00320312" w:rsidP="00320312">
            <w:r w:rsidRPr="00072B5D">
              <w:t xml:space="preserve">The pupil attained Greater </w:t>
            </w:r>
            <w:r w:rsidR="00606263">
              <w:t>D</w:t>
            </w:r>
            <w:r w:rsidRPr="00072B5D">
              <w:t>epth judgements in Reading, Writing and Maths.</w:t>
            </w: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3FD"/>
    <w:multiLevelType w:val="hybridMultilevel"/>
    <w:tmpl w:val="E1AAB5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401536E"/>
    <w:multiLevelType w:val="hybridMultilevel"/>
    <w:tmpl w:val="FAC6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08B24AC"/>
    <w:multiLevelType w:val="hybridMultilevel"/>
    <w:tmpl w:val="1A2EB8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3F2C"/>
    <w:rsid w:val="000243B4"/>
    <w:rsid w:val="000452EB"/>
    <w:rsid w:val="000463AE"/>
    <w:rsid w:val="000507A3"/>
    <w:rsid w:val="00060A62"/>
    <w:rsid w:val="00064366"/>
    <w:rsid w:val="00066B73"/>
    <w:rsid w:val="00071481"/>
    <w:rsid w:val="000738BA"/>
    <w:rsid w:val="00075FAE"/>
    <w:rsid w:val="00082F38"/>
    <w:rsid w:val="0008384B"/>
    <w:rsid w:val="000929EC"/>
    <w:rsid w:val="00093CDE"/>
    <w:rsid w:val="000A6379"/>
    <w:rsid w:val="000D22B0"/>
    <w:rsid w:val="000D35C9"/>
    <w:rsid w:val="000D520C"/>
    <w:rsid w:val="000D6596"/>
    <w:rsid w:val="000E6DF0"/>
    <w:rsid w:val="001037CB"/>
    <w:rsid w:val="00104C60"/>
    <w:rsid w:val="0010629E"/>
    <w:rsid w:val="00115538"/>
    <w:rsid w:val="00120AB1"/>
    <w:rsid w:val="00123A7F"/>
    <w:rsid w:val="001278D0"/>
    <w:rsid w:val="00127F72"/>
    <w:rsid w:val="00140646"/>
    <w:rsid w:val="00147A4B"/>
    <w:rsid w:val="0016181D"/>
    <w:rsid w:val="001671ED"/>
    <w:rsid w:val="001727FA"/>
    <w:rsid w:val="00173D4C"/>
    <w:rsid w:val="001808A1"/>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77EF3"/>
    <w:rsid w:val="00280939"/>
    <w:rsid w:val="002920F4"/>
    <w:rsid w:val="002940F3"/>
    <w:rsid w:val="00295842"/>
    <w:rsid w:val="002B3574"/>
    <w:rsid w:val="002B6B74"/>
    <w:rsid w:val="002C6AE7"/>
    <w:rsid w:val="002D2D4B"/>
    <w:rsid w:val="002D3805"/>
    <w:rsid w:val="002E66AE"/>
    <w:rsid w:val="002E7763"/>
    <w:rsid w:val="002F5842"/>
    <w:rsid w:val="00306CB7"/>
    <w:rsid w:val="003111F5"/>
    <w:rsid w:val="00320312"/>
    <w:rsid w:val="003256FE"/>
    <w:rsid w:val="00336200"/>
    <w:rsid w:val="00337418"/>
    <w:rsid w:val="00346217"/>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2A28"/>
    <w:rsid w:val="004B2EF9"/>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6263"/>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9526C"/>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0D1B"/>
    <w:rsid w:val="009539E3"/>
    <w:rsid w:val="00954A5E"/>
    <w:rsid w:val="009551B2"/>
    <w:rsid w:val="00964625"/>
    <w:rsid w:val="00981C1D"/>
    <w:rsid w:val="0099109C"/>
    <w:rsid w:val="009936DB"/>
    <w:rsid w:val="00993CFC"/>
    <w:rsid w:val="009A03FE"/>
    <w:rsid w:val="009A1DC2"/>
    <w:rsid w:val="009C0914"/>
    <w:rsid w:val="009C14B4"/>
    <w:rsid w:val="009C27E5"/>
    <w:rsid w:val="009D71E8"/>
    <w:rsid w:val="009E104B"/>
    <w:rsid w:val="009E43CE"/>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E38BE"/>
    <w:rsid w:val="00AF5E20"/>
    <w:rsid w:val="00B002FA"/>
    <w:rsid w:val="00B00327"/>
    <w:rsid w:val="00B024B3"/>
    <w:rsid w:val="00B11DE8"/>
    <w:rsid w:val="00B179ED"/>
    <w:rsid w:val="00B20E18"/>
    <w:rsid w:val="00B5242B"/>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81AA6"/>
    <w:rsid w:val="00C97A7F"/>
    <w:rsid w:val="00CB5B17"/>
    <w:rsid w:val="00CC4443"/>
    <w:rsid w:val="00CC5CAF"/>
    <w:rsid w:val="00CE4B9A"/>
    <w:rsid w:val="00D0465E"/>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3624"/>
    <w:rsid w:val="00DD6B7D"/>
    <w:rsid w:val="00DD6E14"/>
    <w:rsid w:val="00DE15AC"/>
    <w:rsid w:val="00E061EC"/>
    <w:rsid w:val="00E13E51"/>
    <w:rsid w:val="00E20B17"/>
    <w:rsid w:val="00E43EAD"/>
    <w:rsid w:val="00E62DCB"/>
    <w:rsid w:val="00E651DD"/>
    <w:rsid w:val="00E66558"/>
    <w:rsid w:val="00E70D81"/>
    <w:rsid w:val="00E726A6"/>
    <w:rsid w:val="00E86F05"/>
    <w:rsid w:val="00EA3A2A"/>
    <w:rsid w:val="00EA4A72"/>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D241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Stuart Evans</cp:lastModifiedBy>
  <cp:revision>8</cp:revision>
  <cp:lastPrinted>2022-11-14T12:19:00Z</cp:lastPrinted>
  <dcterms:created xsi:type="dcterms:W3CDTF">2022-11-13T18:44:00Z</dcterms:created>
  <dcterms:modified xsi:type="dcterms:W3CDTF">2022-11-14T12:56:00Z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